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600" w:lineRule="exact"/>
        <w:jc w:val="center"/>
        <w:rPr>
          <w:rFonts w:hint="eastAsia" w:ascii="仿宋" w:hAnsi="仿宋" w:eastAsia="仿宋"/>
          <w:b/>
          <w:sz w:val="28"/>
          <w:szCs w:val="28"/>
        </w:rPr>
      </w:pPr>
      <w:r>
        <w:rPr>
          <w:rFonts w:hint="eastAsia" w:ascii="仿宋" w:hAnsi="仿宋" w:eastAsia="仿宋"/>
          <w:b/>
          <w:sz w:val="28"/>
          <w:szCs w:val="28"/>
        </w:rPr>
        <w:t>合肥学院第十三届校园文化艺术节</w:t>
      </w:r>
      <w:bookmarkStart w:id="0" w:name="_GoBack"/>
      <w:r>
        <w:rPr>
          <w:rFonts w:hint="eastAsia" w:ascii="仿宋" w:hAnsi="仿宋" w:eastAsia="仿宋"/>
          <w:b/>
          <w:sz w:val="28"/>
          <w:szCs w:val="28"/>
        </w:rPr>
        <w:t>活动立项申请书</w:t>
      </w:r>
    </w:p>
    <w:bookmarkEnd w:id="0"/>
    <w:tbl>
      <w:tblPr>
        <w:tblStyle w:val="4"/>
        <w:tblW w:w="8533"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1472"/>
        <w:gridCol w:w="458"/>
        <w:gridCol w:w="851"/>
        <w:gridCol w:w="112"/>
        <w:gridCol w:w="312"/>
        <w:gridCol w:w="1007"/>
        <w:gridCol w:w="898"/>
        <w:gridCol w:w="465"/>
        <w:gridCol w:w="765"/>
        <w:gridCol w:w="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1" w:hRule="atLeast"/>
        </w:trPr>
        <w:tc>
          <w:tcPr>
            <w:tcW w:w="1368" w:type="dxa"/>
            <w:vAlign w:val="center"/>
          </w:tcPr>
          <w:p>
            <w:pPr>
              <w:jc w:val="center"/>
              <w:rPr>
                <w:rFonts w:hint="eastAsia" w:ascii="仿宋" w:hAnsi="仿宋" w:eastAsia="仿宋"/>
                <w:szCs w:val="21"/>
              </w:rPr>
            </w:pPr>
            <w:r>
              <w:rPr>
                <w:rFonts w:hint="eastAsia" w:ascii="仿宋" w:hAnsi="仿宋" w:eastAsia="仿宋"/>
                <w:szCs w:val="21"/>
              </w:rPr>
              <w:t>申报单位</w:t>
            </w:r>
          </w:p>
        </w:tc>
        <w:tc>
          <w:tcPr>
            <w:tcW w:w="1472" w:type="dxa"/>
            <w:vAlign w:val="center"/>
          </w:tcPr>
          <w:p>
            <w:pPr>
              <w:jc w:val="center"/>
              <w:rPr>
                <w:rFonts w:hint="eastAsia" w:ascii="仿宋" w:hAnsi="仿宋" w:eastAsia="仿宋"/>
                <w:szCs w:val="21"/>
              </w:rPr>
            </w:pPr>
            <w:r>
              <w:rPr>
                <w:rFonts w:hint="eastAsia" w:ascii="仿宋" w:hAnsi="仿宋" w:eastAsia="仿宋"/>
                <w:szCs w:val="21"/>
              </w:rPr>
              <w:t>机械工程系团总支</w:t>
            </w:r>
          </w:p>
        </w:tc>
        <w:tc>
          <w:tcPr>
            <w:tcW w:w="1421" w:type="dxa"/>
            <w:gridSpan w:val="3"/>
            <w:vAlign w:val="center"/>
          </w:tcPr>
          <w:p>
            <w:pPr>
              <w:jc w:val="center"/>
              <w:rPr>
                <w:rFonts w:hint="eastAsia" w:ascii="仿宋" w:hAnsi="仿宋" w:eastAsia="仿宋"/>
                <w:szCs w:val="21"/>
              </w:rPr>
            </w:pPr>
            <w:r>
              <w:rPr>
                <w:rFonts w:hint="eastAsia" w:ascii="仿宋" w:hAnsi="仿宋" w:eastAsia="仿宋"/>
                <w:szCs w:val="21"/>
              </w:rPr>
              <w:t>负 责 人</w:t>
            </w:r>
          </w:p>
        </w:tc>
        <w:tc>
          <w:tcPr>
            <w:tcW w:w="1319" w:type="dxa"/>
            <w:gridSpan w:val="2"/>
            <w:vAlign w:val="center"/>
          </w:tcPr>
          <w:p>
            <w:pPr>
              <w:jc w:val="center"/>
              <w:rPr>
                <w:rFonts w:hint="eastAsia" w:ascii="仿宋" w:hAnsi="仿宋" w:eastAsia="仿宋"/>
                <w:szCs w:val="21"/>
                <w:lang w:eastAsia="zh-CN"/>
              </w:rPr>
            </w:pPr>
            <w:r>
              <w:rPr>
                <w:rFonts w:hint="eastAsia" w:ascii="仿宋" w:hAnsi="仿宋" w:eastAsia="仿宋"/>
                <w:szCs w:val="21"/>
                <w:lang w:eastAsia="zh-CN"/>
              </w:rPr>
              <w:t>姚振涛</w:t>
            </w:r>
          </w:p>
        </w:tc>
        <w:tc>
          <w:tcPr>
            <w:tcW w:w="1363" w:type="dxa"/>
            <w:gridSpan w:val="2"/>
            <w:vAlign w:val="center"/>
          </w:tcPr>
          <w:p>
            <w:pPr>
              <w:ind w:right="-466" w:rightChars="-222"/>
              <w:rPr>
                <w:rFonts w:hint="eastAsia" w:ascii="仿宋" w:hAnsi="仿宋" w:eastAsia="仿宋"/>
                <w:szCs w:val="21"/>
              </w:rPr>
            </w:pPr>
            <w:r>
              <w:rPr>
                <w:rFonts w:hint="eastAsia" w:ascii="仿宋" w:hAnsi="仿宋" w:eastAsia="仿宋"/>
                <w:szCs w:val="21"/>
              </w:rPr>
              <w:t>联系方式</w:t>
            </w:r>
          </w:p>
        </w:tc>
        <w:tc>
          <w:tcPr>
            <w:tcW w:w="1590" w:type="dxa"/>
            <w:gridSpan w:val="2"/>
            <w:vAlign w:val="center"/>
          </w:tcPr>
          <w:p>
            <w:pPr>
              <w:jc w:val="center"/>
              <w:rPr>
                <w:rFonts w:hint="eastAsia" w:ascii="仿宋" w:hAnsi="仿宋" w:eastAsia="仿宋"/>
                <w:szCs w:val="21"/>
                <w:lang w:eastAsia="zh-CN"/>
              </w:rPr>
            </w:pPr>
            <w:r>
              <w:rPr>
                <w:rFonts w:hint="eastAsia" w:ascii="仿宋" w:hAnsi="仿宋" w:eastAsia="仿宋"/>
                <w:szCs w:val="21"/>
                <w:lang w:val="en-US" w:eastAsia="zh-CN"/>
              </w:rPr>
              <w:t>1585513974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atLeast"/>
        </w:trPr>
        <w:tc>
          <w:tcPr>
            <w:tcW w:w="1368" w:type="dxa"/>
            <w:vAlign w:val="center"/>
          </w:tcPr>
          <w:p>
            <w:pPr>
              <w:jc w:val="center"/>
              <w:rPr>
                <w:rFonts w:hint="eastAsia" w:ascii="仿宋" w:hAnsi="仿宋" w:eastAsia="仿宋"/>
                <w:szCs w:val="21"/>
              </w:rPr>
            </w:pPr>
            <w:r>
              <w:rPr>
                <w:rFonts w:hint="eastAsia" w:ascii="仿宋" w:hAnsi="仿宋" w:eastAsia="仿宋"/>
                <w:szCs w:val="21"/>
              </w:rPr>
              <w:t>活动名称</w:t>
            </w:r>
          </w:p>
        </w:tc>
        <w:tc>
          <w:tcPr>
            <w:tcW w:w="7165" w:type="dxa"/>
            <w:gridSpan w:val="10"/>
            <w:vAlign w:val="center"/>
          </w:tcPr>
          <w:p>
            <w:pPr>
              <w:jc w:val="center"/>
              <w:rPr>
                <w:rFonts w:hint="eastAsia" w:ascii="仿宋" w:hAnsi="仿宋" w:eastAsia="仿宋"/>
                <w:szCs w:val="21"/>
              </w:rPr>
            </w:pPr>
            <w:r>
              <w:rPr>
                <w:rFonts w:hint="eastAsia" w:ascii="仿宋" w:hAnsi="仿宋" w:eastAsia="仿宋"/>
                <w:szCs w:val="21"/>
              </w:rPr>
              <w:t>合肥学院第十三届校园文化节“超级演说家”演讲比赛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7" w:hRule="atLeast"/>
        </w:trPr>
        <w:tc>
          <w:tcPr>
            <w:tcW w:w="1368" w:type="dxa"/>
            <w:vAlign w:val="center"/>
          </w:tcPr>
          <w:p>
            <w:pPr>
              <w:jc w:val="center"/>
              <w:rPr>
                <w:rFonts w:hint="eastAsia" w:ascii="仿宋" w:hAnsi="仿宋" w:eastAsia="仿宋"/>
                <w:szCs w:val="21"/>
              </w:rPr>
            </w:pPr>
            <w:r>
              <w:rPr>
                <w:rFonts w:hint="eastAsia" w:ascii="仿宋" w:hAnsi="仿宋" w:eastAsia="仿宋"/>
                <w:szCs w:val="21"/>
              </w:rPr>
              <w:t>活动主题</w:t>
            </w:r>
          </w:p>
        </w:tc>
        <w:tc>
          <w:tcPr>
            <w:tcW w:w="7165" w:type="dxa"/>
            <w:gridSpan w:val="10"/>
            <w:vAlign w:val="center"/>
          </w:tcPr>
          <w:p>
            <w:pPr>
              <w:ind w:firstLine="1680" w:firstLineChars="800"/>
              <w:rPr>
                <w:rFonts w:hint="eastAsia" w:ascii="仿宋" w:hAnsi="仿宋" w:eastAsia="仿宋"/>
                <w:szCs w:val="21"/>
              </w:rPr>
            </w:pPr>
            <w:r>
              <w:rPr>
                <w:rFonts w:hint="eastAsia" w:ascii="仿宋" w:hAnsi="仿宋" w:eastAsia="仿宋"/>
                <w:szCs w:val="21"/>
              </w:rPr>
              <w:t>正青春，正能量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8" w:hRule="atLeast"/>
        </w:trPr>
        <w:tc>
          <w:tcPr>
            <w:tcW w:w="1368" w:type="dxa"/>
            <w:vAlign w:val="center"/>
          </w:tcPr>
          <w:p>
            <w:pPr>
              <w:jc w:val="center"/>
              <w:rPr>
                <w:rFonts w:hint="eastAsia" w:ascii="仿宋" w:hAnsi="仿宋" w:eastAsia="仿宋"/>
                <w:szCs w:val="21"/>
              </w:rPr>
            </w:pPr>
            <w:r>
              <w:rPr>
                <w:rFonts w:hint="eastAsia" w:ascii="仿宋" w:hAnsi="仿宋" w:eastAsia="仿宋"/>
                <w:szCs w:val="21"/>
              </w:rPr>
              <w:t>活动目的</w:t>
            </w:r>
          </w:p>
        </w:tc>
        <w:tc>
          <w:tcPr>
            <w:tcW w:w="7165" w:type="dxa"/>
            <w:gridSpan w:val="10"/>
            <w:vAlign w:val="center"/>
          </w:tcPr>
          <w:p>
            <w:pPr>
              <w:jc w:val="center"/>
              <w:rPr>
                <w:rFonts w:hint="eastAsia" w:ascii="仿宋" w:hAnsi="仿宋" w:eastAsia="仿宋"/>
                <w:szCs w:val="21"/>
              </w:rPr>
            </w:pPr>
            <w:r>
              <w:rPr>
                <w:rFonts w:hint="eastAsia" w:ascii="仿宋" w:hAnsi="仿宋" w:eastAsia="仿宋"/>
                <w:szCs w:val="21"/>
              </w:rPr>
              <w:t>丰富大学生活，锻炼大学生的口才。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1" w:hRule="atLeast"/>
        </w:trPr>
        <w:tc>
          <w:tcPr>
            <w:tcW w:w="1368" w:type="dxa"/>
            <w:vAlign w:val="center"/>
          </w:tcPr>
          <w:p>
            <w:pPr>
              <w:jc w:val="center"/>
              <w:rPr>
                <w:rFonts w:hint="eastAsia" w:ascii="仿宋" w:hAnsi="仿宋" w:eastAsia="仿宋"/>
                <w:szCs w:val="21"/>
              </w:rPr>
            </w:pPr>
            <w:r>
              <w:rPr>
                <w:rFonts w:hint="eastAsia" w:ascii="仿宋" w:hAnsi="仿宋" w:eastAsia="仿宋"/>
                <w:szCs w:val="21"/>
              </w:rPr>
              <w:t>活动时间</w:t>
            </w:r>
          </w:p>
        </w:tc>
        <w:tc>
          <w:tcPr>
            <w:tcW w:w="1930" w:type="dxa"/>
            <w:gridSpan w:val="2"/>
            <w:vAlign w:val="center"/>
          </w:tcPr>
          <w:p>
            <w:pPr>
              <w:jc w:val="center"/>
              <w:rPr>
                <w:rFonts w:hint="eastAsia" w:ascii="仿宋" w:hAnsi="仿宋" w:eastAsia="仿宋"/>
                <w:szCs w:val="21"/>
                <w:lang w:val="en-US" w:eastAsia="zh-CN"/>
              </w:rPr>
            </w:pPr>
            <w:r>
              <w:rPr>
                <w:rFonts w:hint="eastAsia" w:ascii="仿宋" w:hAnsi="仿宋" w:eastAsia="仿宋"/>
                <w:szCs w:val="21"/>
                <w:lang w:val="en-US" w:eastAsia="zh-CN"/>
              </w:rPr>
              <w:t>4月中旬</w:t>
            </w:r>
          </w:p>
        </w:tc>
        <w:tc>
          <w:tcPr>
            <w:tcW w:w="1275" w:type="dxa"/>
            <w:gridSpan w:val="3"/>
            <w:vAlign w:val="center"/>
          </w:tcPr>
          <w:p>
            <w:pPr>
              <w:jc w:val="center"/>
              <w:rPr>
                <w:rFonts w:hint="eastAsia" w:ascii="仿宋" w:hAnsi="仿宋" w:eastAsia="仿宋"/>
                <w:szCs w:val="21"/>
              </w:rPr>
            </w:pPr>
            <w:r>
              <w:rPr>
                <w:rFonts w:hint="eastAsia" w:ascii="仿宋" w:hAnsi="仿宋" w:eastAsia="仿宋"/>
                <w:szCs w:val="21"/>
              </w:rPr>
              <w:t>活动地点</w:t>
            </w:r>
          </w:p>
        </w:tc>
        <w:tc>
          <w:tcPr>
            <w:tcW w:w="1905" w:type="dxa"/>
            <w:gridSpan w:val="2"/>
            <w:vAlign w:val="center"/>
          </w:tcPr>
          <w:p>
            <w:pPr>
              <w:jc w:val="center"/>
              <w:rPr>
                <w:rFonts w:hint="eastAsia" w:ascii="仿宋" w:hAnsi="仿宋" w:eastAsia="仿宋"/>
                <w:szCs w:val="21"/>
              </w:rPr>
            </w:pPr>
            <w:r>
              <w:rPr>
                <w:rFonts w:hint="eastAsia" w:ascii="仿宋" w:hAnsi="仿宋" w:eastAsia="仿宋"/>
                <w:szCs w:val="21"/>
              </w:rPr>
              <w:t>大学生活动室1</w:t>
            </w:r>
          </w:p>
        </w:tc>
        <w:tc>
          <w:tcPr>
            <w:tcW w:w="1230" w:type="dxa"/>
            <w:gridSpan w:val="2"/>
            <w:vAlign w:val="center"/>
          </w:tcPr>
          <w:p>
            <w:pPr>
              <w:jc w:val="center"/>
              <w:rPr>
                <w:rFonts w:hint="eastAsia" w:ascii="仿宋" w:hAnsi="仿宋" w:eastAsia="仿宋"/>
                <w:szCs w:val="21"/>
              </w:rPr>
            </w:pPr>
            <w:r>
              <w:rPr>
                <w:rFonts w:hint="eastAsia" w:ascii="仿宋" w:hAnsi="仿宋" w:eastAsia="仿宋"/>
                <w:szCs w:val="21"/>
              </w:rPr>
              <w:t>经费来源</w:t>
            </w:r>
          </w:p>
        </w:tc>
        <w:tc>
          <w:tcPr>
            <w:tcW w:w="825" w:type="dxa"/>
            <w:vAlign w:val="center"/>
          </w:tcPr>
          <w:p>
            <w:pPr>
              <w:jc w:val="center"/>
              <w:rPr>
                <w:rFonts w:hint="eastAsia" w:ascii="仿宋" w:hAnsi="仿宋" w:eastAsia="仿宋"/>
                <w:szCs w:val="21"/>
              </w:rPr>
            </w:pPr>
            <w:r>
              <w:rPr>
                <w:rFonts w:hint="eastAsia" w:ascii="仿宋" w:hAnsi="仿宋" w:eastAsia="仿宋"/>
                <w:szCs w:val="21"/>
              </w:rPr>
              <w:t>申报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7" w:hRule="atLeast"/>
        </w:trPr>
        <w:tc>
          <w:tcPr>
            <w:tcW w:w="1368" w:type="dxa"/>
            <w:vAlign w:val="center"/>
          </w:tcPr>
          <w:p>
            <w:pPr>
              <w:jc w:val="center"/>
              <w:rPr>
                <w:rFonts w:hint="eastAsia" w:ascii="仿宋" w:hAnsi="仿宋" w:eastAsia="仿宋"/>
                <w:szCs w:val="21"/>
              </w:rPr>
            </w:pPr>
            <w:r>
              <w:rPr>
                <w:rFonts w:hint="eastAsia" w:ascii="仿宋" w:hAnsi="仿宋" w:eastAsia="仿宋"/>
                <w:szCs w:val="21"/>
              </w:rPr>
              <w:t>预算经费</w:t>
            </w:r>
          </w:p>
        </w:tc>
        <w:tc>
          <w:tcPr>
            <w:tcW w:w="7165" w:type="dxa"/>
            <w:gridSpan w:val="10"/>
            <w:vAlign w:val="center"/>
          </w:tcPr>
          <w:p>
            <w:pPr>
              <w:jc w:val="center"/>
              <w:rPr>
                <w:rFonts w:hint="eastAsia" w:ascii="仿宋" w:hAnsi="仿宋" w:eastAsia="仿宋"/>
                <w:szCs w:val="21"/>
                <w:lang w:val="en-US" w:eastAsia="zh-CN"/>
              </w:rPr>
            </w:pPr>
            <w:r>
              <w:rPr>
                <w:rFonts w:hint="eastAsia" w:ascii="仿宋" w:hAnsi="仿宋" w:eastAsia="仿宋"/>
                <w:szCs w:val="21"/>
                <w:lang w:val="en-US" w:eastAsia="zh-CN"/>
              </w:rPr>
              <w:t>635元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10" w:hRule="atLeast"/>
        </w:trPr>
        <w:tc>
          <w:tcPr>
            <w:tcW w:w="1368" w:type="dxa"/>
            <w:vAlign w:val="center"/>
          </w:tcPr>
          <w:p>
            <w:pPr>
              <w:spacing w:line="360" w:lineRule="auto"/>
              <w:jc w:val="center"/>
              <w:rPr>
                <w:rFonts w:hint="eastAsia" w:ascii="仿宋" w:hAnsi="仿宋" w:eastAsia="仿宋"/>
                <w:szCs w:val="21"/>
              </w:rPr>
            </w:pPr>
            <w:r>
              <w:rPr>
                <w:rFonts w:hint="eastAsia" w:ascii="仿宋" w:hAnsi="仿宋" w:eastAsia="仿宋"/>
                <w:szCs w:val="21"/>
              </w:rPr>
              <w:t>活</w:t>
            </w:r>
          </w:p>
          <w:p>
            <w:pPr>
              <w:spacing w:line="360" w:lineRule="auto"/>
              <w:jc w:val="center"/>
              <w:rPr>
                <w:rFonts w:hint="eastAsia" w:ascii="仿宋" w:hAnsi="仿宋" w:eastAsia="仿宋"/>
                <w:szCs w:val="21"/>
              </w:rPr>
            </w:pPr>
            <w:r>
              <w:rPr>
                <w:rFonts w:hint="eastAsia" w:ascii="仿宋" w:hAnsi="仿宋" w:eastAsia="仿宋"/>
                <w:szCs w:val="21"/>
              </w:rPr>
              <w:t>动</w:t>
            </w:r>
          </w:p>
          <w:p>
            <w:pPr>
              <w:spacing w:line="360" w:lineRule="auto"/>
              <w:jc w:val="center"/>
              <w:rPr>
                <w:rFonts w:hint="eastAsia" w:ascii="仿宋" w:hAnsi="仿宋" w:eastAsia="仿宋"/>
                <w:szCs w:val="21"/>
              </w:rPr>
            </w:pPr>
            <w:r>
              <w:rPr>
                <w:rFonts w:hint="eastAsia" w:ascii="仿宋" w:hAnsi="仿宋" w:eastAsia="仿宋"/>
                <w:szCs w:val="21"/>
              </w:rPr>
              <w:t>简</w:t>
            </w:r>
          </w:p>
          <w:p>
            <w:pPr>
              <w:spacing w:line="360" w:lineRule="auto"/>
              <w:jc w:val="center"/>
              <w:rPr>
                <w:rFonts w:hint="eastAsia" w:ascii="仿宋" w:hAnsi="仿宋" w:eastAsia="仿宋"/>
                <w:szCs w:val="21"/>
              </w:rPr>
            </w:pPr>
            <w:r>
              <w:rPr>
                <w:rFonts w:hint="eastAsia" w:ascii="仿宋" w:hAnsi="仿宋" w:eastAsia="仿宋"/>
                <w:szCs w:val="21"/>
              </w:rPr>
              <w:t>介</w:t>
            </w:r>
          </w:p>
        </w:tc>
        <w:tc>
          <w:tcPr>
            <w:tcW w:w="7165" w:type="dxa"/>
            <w:gridSpan w:val="10"/>
            <w:vAlign w:val="center"/>
          </w:tcPr>
          <w:p>
            <w:pPr>
              <w:jc w:val="center"/>
              <w:rPr>
                <w:rFonts w:hint="eastAsia" w:ascii="仿宋" w:hAnsi="仿宋" w:eastAsia="仿宋"/>
                <w:szCs w:val="21"/>
              </w:rPr>
            </w:pPr>
            <w:r>
              <w:rPr>
                <w:rFonts w:hint="eastAsia" w:ascii="仿宋" w:hAnsi="仿宋" w:eastAsia="仿宋"/>
                <w:szCs w:val="21"/>
              </w:rPr>
              <w:t>近期，安徽卫视《超级演说家》节目赢得了人们的青睐， 这一节目的走红反映了时代的需求：越来越多的人开始关注演讲，参与演讲，期望能在演讲的舞台上展现自己语言的风采。21世纪瞬息万变，大学生是走在时代前沿的弄潮儿。当代大学生也想要大声说出自己的想法，积极表现自我，锻炼自己的口才能力，增加与演讲人才的交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31" w:hRule="atLeast"/>
        </w:trPr>
        <w:tc>
          <w:tcPr>
            <w:tcW w:w="1368" w:type="dxa"/>
            <w:vAlign w:val="center"/>
          </w:tcPr>
          <w:p>
            <w:pPr>
              <w:spacing w:line="360" w:lineRule="auto"/>
              <w:jc w:val="center"/>
              <w:rPr>
                <w:rFonts w:hint="eastAsia" w:ascii="仿宋" w:hAnsi="仿宋" w:eastAsia="仿宋"/>
                <w:szCs w:val="21"/>
              </w:rPr>
            </w:pPr>
            <w:r>
              <w:rPr>
                <w:rFonts w:hint="eastAsia" w:ascii="仿宋" w:hAnsi="仿宋" w:eastAsia="仿宋"/>
                <w:szCs w:val="21"/>
              </w:rPr>
              <w:t>活</w:t>
            </w:r>
          </w:p>
          <w:p>
            <w:pPr>
              <w:spacing w:line="360" w:lineRule="auto"/>
              <w:jc w:val="center"/>
              <w:rPr>
                <w:rFonts w:hint="eastAsia" w:ascii="仿宋" w:hAnsi="仿宋" w:eastAsia="仿宋"/>
                <w:szCs w:val="21"/>
              </w:rPr>
            </w:pPr>
            <w:r>
              <w:rPr>
                <w:rFonts w:hint="eastAsia" w:ascii="仿宋" w:hAnsi="仿宋" w:eastAsia="仿宋"/>
                <w:szCs w:val="21"/>
              </w:rPr>
              <w:t>动</w:t>
            </w:r>
          </w:p>
          <w:p>
            <w:pPr>
              <w:spacing w:line="360" w:lineRule="auto"/>
              <w:jc w:val="center"/>
              <w:rPr>
                <w:rFonts w:hint="eastAsia" w:ascii="仿宋" w:hAnsi="仿宋" w:eastAsia="仿宋"/>
                <w:szCs w:val="21"/>
              </w:rPr>
            </w:pPr>
            <w:r>
              <w:rPr>
                <w:rFonts w:hint="eastAsia" w:ascii="仿宋" w:hAnsi="仿宋" w:eastAsia="仿宋"/>
                <w:szCs w:val="21"/>
              </w:rPr>
              <w:t>预</w:t>
            </w:r>
          </w:p>
          <w:p>
            <w:pPr>
              <w:spacing w:line="360" w:lineRule="auto"/>
              <w:jc w:val="center"/>
              <w:rPr>
                <w:rFonts w:hint="eastAsia" w:ascii="仿宋" w:hAnsi="仿宋" w:eastAsia="仿宋"/>
                <w:szCs w:val="21"/>
              </w:rPr>
            </w:pPr>
            <w:r>
              <w:rPr>
                <w:rFonts w:hint="eastAsia" w:ascii="仿宋" w:hAnsi="仿宋" w:eastAsia="仿宋"/>
                <w:szCs w:val="21"/>
              </w:rPr>
              <w:t>期</w:t>
            </w:r>
          </w:p>
          <w:p>
            <w:pPr>
              <w:spacing w:line="360" w:lineRule="auto"/>
              <w:jc w:val="center"/>
              <w:rPr>
                <w:rFonts w:hint="eastAsia" w:ascii="仿宋" w:hAnsi="仿宋" w:eastAsia="仿宋"/>
                <w:szCs w:val="21"/>
              </w:rPr>
            </w:pPr>
            <w:r>
              <w:rPr>
                <w:rFonts w:hint="eastAsia" w:ascii="仿宋" w:hAnsi="仿宋" w:eastAsia="仿宋"/>
                <w:szCs w:val="21"/>
              </w:rPr>
              <w:t>效</w:t>
            </w:r>
          </w:p>
          <w:p>
            <w:pPr>
              <w:spacing w:line="360" w:lineRule="auto"/>
              <w:jc w:val="center"/>
              <w:rPr>
                <w:rFonts w:hint="eastAsia" w:ascii="仿宋" w:hAnsi="仿宋" w:eastAsia="仿宋"/>
                <w:szCs w:val="21"/>
              </w:rPr>
            </w:pPr>
            <w:r>
              <w:rPr>
                <w:rFonts w:hint="eastAsia" w:ascii="仿宋" w:hAnsi="仿宋" w:eastAsia="仿宋"/>
                <w:szCs w:val="21"/>
              </w:rPr>
              <w:t>果</w:t>
            </w:r>
          </w:p>
        </w:tc>
        <w:tc>
          <w:tcPr>
            <w:tcW w:w="7165" w:type="dxa"/>
            <w:gridSpan w:val="10"/>
            <w:vAlign w:val="center"/>
          </w:tcPr>
          <w:p>
            <w:pPr>
              <w:jc w:val="center"/>
              <w:rPr>
                <w:rFonts w:hint="eastAsia" w:ascii="仿宋" w:hAnsi="仿宋" w:eastAsia="仿宋"/>
                <w:szCs w:val="21"/>
              </w:rPr>
            </w:pPr>
          </w:p>
          <w:p>
            <w:pPr>
              <w:jc w:val="center"/>
              <w:rPr>
                <w:rFonts w:hint="eastAsia" w:ascii="仿宋" w:hAnsi="仿宋" w:eastAsia="仿宋"/>
                <w:szCs w:val="21"/>
              </w:rPr>
            </w:pPr>
          </w:p>
          <w:p>
            <w:pPr>
              <w:jc w:val="left"/>
              <w:rPr>
                <w:rStyle w:val="5"/>
                <w:rFonts w:ascii="仿宋" w:hAnsi="仿宋" w:eastAsia="仿宋"/>
                <w:b w:val="0"/>
                <w:sz w:val="21"/>
                <w:szCs w:val="21"/>
              </w:rPr>
            </w:pPr>
            <w:r>
              <w:rPr>
                <w:rFonts w:hint="eastAsia" w:ascii="仿宋" w:hAnsi="仿宋" w:eastAsia="仿宋"/>
                <w:szCs w:val="21"/>
              </w:rPr>
              <w:t xml:space="preserve">    </w:t>
            </w:r>
            <w:r>
              <w:rPr>
                <w:rStyle w:val="5"/>
                <w:rFonts w:hint="eastAsia" w:ascii="仿宋" w:hAnsi="仿宋" w:eastAsia="仿宋"/>
                <w:b w:val="0"/>
                <w:sz w:val="21"/>
                <w:szCs w:val="21"/>
              </w:rPr>
              <w:t>让大学生敢于表达自己，大声说出自己想说的话，提升大学生的语言表达能力和思考能力，展示当代大学生的风采，传递正能量，带动更多的人去克服胆怯，秀出自己。丰富同学课余生活，活跃校园文化氛围，反映大学生的真实想法，开拓大学生思维，加强彼此间交流， 提升同学们的综合素质。</w:t>
            </w:r>
          </w:p>
          <w:p>
            <w:pPr>
              <w:jc w:val="left"/>
              <w:rPr>
                <w:rFonts w:hint="eastAsia" w:ascii="仿宋" w:hAnsi="仿宋" w:eastAsia="仿宋"/>
                <w:szCs w:val="21"/>
              </w:rPr>
            </w:pPr>
          </w:p>
          <w:p>
            <w:pPr>
              <w:spacing w:line="360" w:lineRule="auto"/>
              <w:jc w:val="center"/>
              <w:rPr>
                <w:rFonts w:hint="eastAsia" w:ascii="仿宋" w:hAnsi="仿宋" w:eastAsia="仿宋"/>
                <w:szCs w:val="21"/>
              </w:rPr>
            </w:pPr>
            <w:r>
              <w:rPr>
                <w:rFonts w:hint="eastAsia" w:ascii="仿宋" w:hAnsi="仿宋" w:eastAsia="仿宋"/>
                <w:szCs w:val="21"/>
                <w:lang w:val="zh-CN"/>
              </w:rPr>
              <mc:AlternateContent>
                <mc:Choice Requires="wps">
                  <w:drawing>
                    <wp:anchor distT="0" distB="0" distL="114300" distR="114300" simplePos="0" relativeHeight="251658240" behindDoc="0" locked="0" layoutInCell="1" allowOverlap="1">
                      <wp:simplePos x="0" y="0"/>
                      <wp:positionH relativeFrom="column">
                        <wp:posOffset>2034540</wp:posOffset>
                      </wp:positionH>
                      <wp:positionV relativeFrom="paragraph">
                        <wp:posOffset>3810</wp:posOffset>
                      </wp:positionV>
                      <wp:extent cx="635" cy="0"/>
                      <wp:effectExtent l="0" t="0" r="0" b="0"/>
                      <wp:wrapNone/>
                      <wp:docPr id="1" name="直线 2"/>
                      <wp:cNvGraphicFramePr/>
                      <a:graphic xmlns:a="http://schemas.openxmlformats.org/drawingml/2006/main">
                        <a:graphicData uri="http://schemas.microsoft.com/office/word/2010/wordprocessingShape">
                          <wps:wsp>
                            <wps:cNvSpPr/>
                            <wps:spPr>
                              <a:xfrm>
                                <a:off x="0" y="0"/>
                                <a:ext cx="63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 o:spid="_x0000_s1026" o:spt="20" style="position:absolute;left:0pt;margin-left:160.2pt;margin-top:0.3pt;height:0pt;width:0.05pt;z-index:251658240;mso-width-relative:page;mso-height-relative:page;" filled="f" coordsize="21600,21600" o:gfxdata="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NRNmLnSAAAABQEAAA8AAAAAAAAAAQAgAAAAIgAAAGRycy9kb3ducmV2&#10;LnhtbFBLAQIUABQAAAAIAIdO4kCghLPryQEAAIkDAAAOAAAAAAAAAAEAIAAAACEBAABkcnMvZTJv&#10;RG9jLnhtbFBLBQYAAAAABgAGAFkBAABcBQAAAAA=&#10;">
                      <v:path arrowok="t"/>
                      <v:fill on="f" focussize="0,0"/>
                      <v:stroke/>
                      <v:imagedata o:title=""/>
                      <o:lock v:ext="edit"/>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96" w:hRule="atLeast"/>
        </w:trPr>
        <w:tc>
          <w:tcPr>
            <w:tcW w:w="1368" w:type="dxa"/>
            <w:vAlign w:val="center"/>
          </w:tcPr>
          <w:p>
            <w:pPr>
              <w:spacing w:line="360" w:lineRule="auto"/>
              <w:jc w:val="center"/>
              <w:rPr>
                <w:rFonts w:hint="eastAsia" w:ascii="仿宋" w:hAnsi="仿宋" w:eastAsia="仿宋"/>
                <w:szCs w:val="21"/>
              </w:rPr>
            </w:pPr>
            <w:r>
              <w:rPr>
                <w:rFonts w:hint="eastAsia" w:ascii="仿宋" w:hAnsi="仿宋" w:eastAsia="仿宋"/>
                <w:szCs w:val="21"/>
              </w:rPr>
              <w:t>宣</w:t>
            </w:r>
          </w:p>
          <w:p>
            <w:pPr>
              <w:spacing w:line="360" w:lineRule="auto"/>
              <w:jc w:val="center"/>
              <w:rPr>
                <w:rFonts w:hint="eastAsia" w:ascii="仿宋" w:hAnsi="仿宋" w:eastAsia="仿宋"/>
                <w:szCs w:val="21"/>
              </w:rPr>
            </w:pPr>
            <w:r>
              <w:rPr>
                <w:rFonts w:hint="eastAsia" w:ascii="仿宋" w:hAnsi="仿宋" w:eastAsia="仿宋"/>
                <w:szCs w:val="21"/>
              </w:rPr>
              <w:t>传</w:t>
            </w:r>
          </w:p>
          <w:p>
            <w:pPr>
              <w:spacing w:line="360" w:lineRule="auto"/>
              <w:jc w:val="center"/>
              <w:rPr>
                <w:rFonts w:hint="eastAsia" w:ascii="仿宋" w:hAnsi="仿宋" w:eastAsia="仿宋"/>
                <w:szCs w:val="21"/>
              </w:rPr>
            </w:pPr>
            <w:r>
              <w:rPr>
                <w:rFonts w:hint="eastAsia" w:ascii="仿宋" w:hAnsi="仿宋" w:eastAsia="仿宋"/>
                <w:szCs w:val="21"/>
              </w:rPr>
              <w:t>方</w:t>
            </w:r>
          </w:p>
          <w:p>
            <w:pPr>
              <w:spacing w:line="360" w:lineRule="auto"/>
              <w:jc w:val="center"/>
              <w:rPr>
                <w:rFonts w:hint="eastAsia" w:ascii="仿宋" w:hAnsi="仿宋" w:eastAsia="仿宋"/>
                <w:szCs w:val="21"/>
              </w:rPr>
            </w:pPr>
            <w:r>
              <w:rPr>
                <w:rFonts w:hint="eastAsia" w:ascii="仿宋" w:hAnsi="仿宋" w:eastAsia="仿宋"/>
                <w:szCs w:val="21"/>
              </w:rPr>
              <w:t>式</w:t>
            </w:r>
          </w:p>
        </w:tc>
        <w:tc>
          <w:tcPr>
            <w:tcW w:w="7165" w:type="dxa"/>
            <w:gridSpan w:val="10"/>
            <w:vAlign w:val="center"/>
          </w:tcPr>
          <w:p>
            <w:pPr>
              <w:jc w:val="left"/>
              <w:rPr>
                <w:rFonts w:hint="eastAsia" w:ascii="仿宋" w:hAnsi="仿宋" w:eastAsia="仿宋"/>
                <w:szCs w:val="21"/>
              </w:rPr>
            </w:pPr>
            <w:r>
              <w:rPr>
                <w:rFonts w:hint="eastAsia" w:ascii="仿宋" w:hAnsi="仿宋" w:eastAsia="仿宋"/>
                <w:szCs w:val="21"/>
              </w:rPr>
              <w:t xml:space="preserve">    </w:t>
            </w:r>
            <w:r>
              <w:rPr>
                <w:rFonts w:ascii="仿宋" w:hAnsi="仿宋" w:eastAsia="仿宋"/>
                <w:szCs w:val="21"/>
              </w:rPr>
              <w:t>采用线上</w:t>
            </w:r>
            <w:r>
              <w:rPr>
                <w:rFonts w:hint="eastAsia" w:ascii="仿宋" w:hAnsi="仿宋" w:eastAsia="仿宋"/>
                <w:szCs w:val="21"/>
              </w:rPr>
              <w:t>与</w:t>
            </w:r>
            <w:r>
              <w:rPr>
                <w:rFonts w:ascii="仿宋" w:hAnsi="仿宋" w:eastAsia="仿宋"/>
                <w:szCs w:val="21"/>
              </w:rPr>
              <w:t>线下</w:t>
            </w:r>
            <w:r>
              <w:rPr>
                <w:rFonts w:hint="eastAsia" w:ascii="仿宋" w:hAnsi="仿宋" w:eastAsia="仿宋"/>
                <w:szCs w:val="21"/>
              </w:rPr>
              <w:t>宣传</w:t>
            </w:r>
            <w:r>
              <w:rPr>
                <w:rFonts w:ascii="仿宋" w:hAnsi="仿宋" w:eastAsia="仿宋"/>
                <w:szCs w:val="21"/>
              </w:rPr>
              <w:t>同时进行的方式宣传，线下制作海报或展板宣传，线上通过合肥学院机械工程系团总支微博、</w:t>
            </w:r>
            <w:r>
              <w:rPr>
                <w:rFonts w:hint="eastAsia" w:ascii="仿宋" w:hAnsi="仿宋" w:eastAsia="仿宋"/>
                <w:szCs w:val="21"/>
              </w:rPr>
              <w:t>QQ、Myouth微信平台进行宣传。同时为了确保通知到各系，本次活动由机械工程系团总支学生会学科中心委员通知各系学生会宣传本系比赛。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97" w:hRule="atLeast"/>
        </w:trPr>
        <w:tc>
          <w:tcPr>
            <w:tcW w:w="4149" w:type="dxa"/>
            <w:gridSpan w:val="4"/>
            <w:vAlign w:val="top"/>
          </w:tcPr>
          <w:p>
            <w:pPr>
              <w:rPr>
                <w:rFonts w:hint="eastAsia" w:ascii="仿宋" w:hAnsi="仿宋" w:eastAsia="仿宋"/>
                <w:szCs w:val="21"/>
              </w:rPr>
            </w:pPr>
            <w:r>
              <w:rPr>
                <w:rFonts w:hint="eastAsia" w:ascii="仿宋" w:hAnsi="仿宋" w:eastAsia="仿宋"/>
                <w:szCs w:val="21"/>
              </w:rPr>
              <w:t>申报单位意见</w:t>
            </w:r>
          </w:p>
          <w:p>
            <w:pPr>
              <w:rPr>
                <w:rFonts w:hint="eastAsia" w:ascii="仿宋" w:hAnsi="仿宋" w:eastAsia="仿宋"/>
                <w:szCs w:val="21"/>
              </w:rPr>
            </w:pPr>
          </w:p>
          <w:p>
            <w:pPr>
              <w:rPr>
                <w:rFonts w:hint="eastAsia" w:ascii="仿宋" w:hAnsi="仿宋" w:eastAsia="仿宋"/>
                <w:szCs w:val="21"/>
              </w:rPr>
            </w:pPr>
          </w:p>
          <w:p>
            <w:pPr>
              <w:ind w:firstLine="1470" w:firstLineChars="700"/>
              <w:rPr>
                <w:rFonts w:hint="eastAsia" w:ascii="仿宋" w:hAnsi="仿宋" w:eastAsia="仿宋"/>
                <w:szCs w:val="21"/>
              </w:rPr>
            </w:pPr>
          </w:p>
        </w:tc>
        <w:tc>
          <w:tcPr>
            <w:tcW w:w="4384" w:type="dxa"/>
            <w:gridSpan w:val="7"/>
            <w:vAlign w:val="top"/>
          </w:tcPr>
          <w:p>
            <w:pPr>
              <w:rPr>
                <w:rFonts w:hint="eastAsia" w:ascii="仿宋" w:hAnsi="仿宋" w:eastAsia="仿宋"/>
                <w:szCs w:val="21"/>
              </w:rPr>
            </w:pPr>
            <w:r>
              <w:rPr>
                <w:rFonts w:hint="eastAsia" w:ascii="仿宋" w:hAnsi="仿宋" w:eastAsia="仿宋"/>
                <w:szCs w:val="21"/>
              </w:rPr>
              <w:t>校园文化艺术节组委会意见</w:t>
            </w:r>
          </w:p>
          <w:p>
            <w:pPr>
              <w:rPr>
                <w:rFonts w:hint="eastAsia" w:ascii="仿宋" w:hAnsi="仿宋" w:eastAsia="仿宋"/>
                <w:szCs w:val="21"/>
              </w:rPr>
            </w:pPr>
          </w:p>
          <w:p>
            <w:pPr>
              <w:rPr>
                <w:rFonts w:hint="eastAsia" w:ascii="仿宋" w:hAnsi="仿宋" w:eastAsia="仿宋"/>
                <w:szCs w:val="21"/>
              </w:rPr>
            </w:pPr>
          </w:p>
          <w:p>
            <w:pPr>
              <w:rPr>
                <w:rFonts w:hint="eastAsia" w:ascii="仿宋" w:hAnsi="仿宋" w:eastAsia="仿宋"/>
                <w:szCs w:val="21"/>
              </w:rPr>
            </w:pPr>
          </w:p>
          <w:p>
            <w:pPr>
              <w:ind w:firstLine="2100" w:firstLineChars="1000"/>
              <w:rPr>
                <w:rFonts w:hint="eastAsia" w:ascii="仿宋" w:hAnsi="仿宋" w:eastAsia="仿宋"/>
                <w:szCs w:val="21"/>
              </w:rPr>
            </w:pPr>
          </w:p>
          <w:p>
            <w:pPr>
              <w:rPr>
                <w:rFonts w:hint="eastAsia" w:ascii="仿宋" w:hAnsi="仿宋" w:eastAsia="仿宋"/>
                <w:szCs w:val="21"/>
              </w:rPr>
            </w:pPr>
          </w:p>
        </w:tc>
      </w:tr>
    </w:tbl>
    <w:p>
      <w:pPr>
        <w:rPr>
          <w:rFonts w:hint="eastAsia" w:ascii="仿宋" w:hAnsi="仿宋" w:eastAsia="仿宋"/>
          <w:sz w:val="18"/>
          <w:szCs w:val="18"/>
        </w:rPr>
      </w:pPr>
    </w:p>
    <w:p>
      <w:pPr>
        <w:rPr>
          <w:rFonts w:hint="eastAsia" w:ascii="仿宋" w:hAnsi="仿宋" w:eastAsia="仿宋"/>
          <w:sz w:val="18"/>
          <w:szCs w:val="1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Arial">
    <w:panose1 w:val="020B0604020202020204"/>
    <w:charset w:val="00"/>
    <w:family w:val="auto"/>
    <w:pitch w:val="default"/>
    <w:sig w:usb0="E0002E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AD0D0C"/>
    <w:rsid w:val="4DAD0D0C"/>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5"/>
    <w:qFormat/>
    <w:uiPriority w:val="0"/>
    <w:pPr>
      <w:keepNext/>
      <w:keepLines/>
      <w:spacing w:before="340" w:after="330" w:line="578" w:lineRule="auto"/>
      <w:outlineLvl w:val="0"/>
    </w:pPr>
    <w:rPr>
      <w:rFonts w:ascii="Calibri" w:hAnsi="Calibri"/>
      <w:b/>
      <w:bCs/>
      <w:kern w:val="44"/>
      <w:sz w:val="44"/>
      <w:szCs w:val="44"/>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character" w:customStyle="1" w:styleId="5">
    <w:name w:val="标题 1 字符"/>
    <w:link w:val="2"/>
    <w:qFormat/>
    <w:uiPriority w:val="9"/>
    <w:rPr>
      <w:rFonts w:ascii="Calibri" w:hAnsi="Calibri"/>
      <w:b/>
      <w:bCs/>
      <w:kern w:val="44"/>
      <w:sz w:val="44"/>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2017-03-23T13:39:00Z</dcterms:created>
  <dc:creator>admin</dc:creator>
  <cp:lastModifiedBy>admin</cp:lastModifiedBy>
  <dcterms:modified xsi:type="dcterms:W3CDTF">2017-03-23T13:41:50Z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