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ascii="宋体" w:hAnsi="宋体" w:eastAsia="宋体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kern w:val="0"/>
          <w:sz w:val="32"/>
          <w:szCs w:val="32"/>
          <w:lang w:val="en-US" w:eastAsia="zh-CN" w:bidi="ar-SA"/>
        </w:rPr>
        <w:t>大学生民俗文化节活动策划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kern w:val="0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0"/>
          <w:sz w:val="28"/>
          <w:szCs w:val="28"/>
          <w:lang w:val="en-US" w:eastAsia="zh-CN" w:bidi="ar-SA"/>
        </w:rPr>
        <w:t>一、活动背景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-SA"/>
        </w:rPr>
        <w:t>在人类历史的长河中，伟大的中华民族祖先用劳动和智慧创造了光辉灿烂的文化。中华文化，源远流长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-SA"/>
        </w:rPr>
        <w:t>，延续不绝，一直影响到今天的生活。中华传统文化具有鲜明的整体性，各种文化形式之间相互贯通，相互影响。只有在比较全面了解中华文化各个门类形式的基础上，才有可能对其总体特征与实质获得较深入的理解。事实上，整体性把握文化，本身就是中华传统文化的基本精神之一。中华传统文化的另一重大特征是突出的地域性。中国国土辽阔、地大物博，自周秦以来除个别分裂割据时期外，在大部分时间内保持着统一的多民族的国家这一政治机构。因而，在中华传统文化这一体系之中，既有源自黄河流域的华夏文明作为主体，也有多样的少数民族文化作为补充，相得益彰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kern w:val="0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0"/>
          <w:sz w:val="28"/>
          <w:szCs w:val="28"/>
          <w:lang w:val="en-US" w:eastAsia="zh-CN" w:bidi="ar-SA"/>
        </w:rPr>
        <w:t>二、活动目的、意义及目标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-SA"/>
        </w:rPr>
        <w:t>中国地域辽阔，各地文化经过几千年的发展，逐渐带有鲜明的地方特色，南北方地域上的差异，具有中华文化的共性。为了继承和弘扬中华民族传统文化，凝聚中华民族的力量，建设有中国特色的社会主义物质文明和精神文明的现实需要，我系特策划举办与中华民族息息相关的民俗文化节活动，让大学生能更好的继承和发扬中华民族传统文化，更多的了解和体验中华民俗的魅力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kern w:val="0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0"/>
          <w:sz w:val="28"/>
          <w:szCs w:val="28"/>
          <w:lang w:val="en-US" w:eastAsia="zh-CN" w:bidi="ar-SA"/>
        </w:rPr>
        <w:t>三、活动主题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-SA"/>
        </w:rPr>
        <w:t>跳过天寒地冻，来点文化节活动；继承中华传统，弘扬华夏趣民俗——民俗文化节活动。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0"/>
          <w:sz w:val="28"/>
          <w:szCs w:val="28"/>
          <w:lang w:val="en-US" w:eastAsia="zh-CN" w:bidi="ar-SA"/>
        </w:rPr>
        <w:t>四、活动时间及地点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-SA"/>
        </w:rPr>
        <w:t>时间：五月下旬，端午节前后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-SA"/>
        </w:rPr>
        <w:t>地点：大学生活动中心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Chars="20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kern w:val="0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0"/>
          <w:sz w:val="28"/>
          <w:szCs w:val="28"/>
          <w:lang w:val="en-US" w:eastAsia="zh-CN" w:bidi="ar-SA"/>
        </w:rPr>
        <w:t>五、资源需要及活动预算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Chars="20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-SA"/>
        </w:rPr>
        <w:t>面粉，饺子馅，擀面杖，盘子，毽子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kern w:val="0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0"/>
          <w:sz w:val="28"/>
          <w:szCs w:val="28"/>
          <w:lang w:val="en-US" w:eastAsia="zh-CN" w:bidi="ar-SA"/>
        </w:rPr>
        <w:t>活动具体流程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Chars="20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  <w:lang w:val="en-US" w:eastAsia="zh-CN" w:bidi="ar-SA"/>
        </w:rPr>
        <w:t>1、活动准备阶段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4"/>
          <w:szCs w:val="24"/>
          <w:lang w:val="en-US" w:eastAsia="zh-CN" w:bidi="ar-SA"/>
        </w:rPr>
        <w:t>在系内进行宣传；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-SA"/>
        </w:rPr>
        <w:t>确定参赛的队伍以及各队的队员；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-SA"/>
        </w:rPr>
        <w:t>由举办方确定比赛时间与地点，并通知；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-SA"/>
        </w:rPr>
        <w:t>确定活动开展的顺序以及各项活动的负责人员；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-SA"/>
        </w:rPr>
        <w:t>比赛过程中记录好各个队伍的成绩，已总分定名次。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  <w:lang w:val="en-US" w:eastAsia="zh-CN" w:bidi="ar-SA"/>
        </w:rPr>
        <w:t>活动项目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-SA"/>
        </w:rPr>
        <w:t>搓汤圆，包饺子，斗鸡，踢毽子，民俗文化知识抢答以及猜谜。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  <w:lang w:val="en-US" w:eastAsia="zh-CN" w:bidi="ar-SA"/>
        </w:rPr>
        <w:t>3、活动总结阶段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-SA"/>
        </w:rPr>
        <w:t>活动结束后，体育部召开总结会议，并且呈交书面材料给办公室存档。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right="0" w:rightChars="0"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七、活动中应注意的问题和细节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1、及时通知各队伍比赛时间及地点；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2、各比赛所需材料应提前准备，并在赛前检查确认。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right="0" w:rightChars="0" w:firstLine="480" w:firstLineChars="200"/>
        <w:jc w:val="righ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经济系团总支学生会体育部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right="0" w:rightChars="0" w:firstLine="480" w:firstLineChars="200"/>
        <w:jc w:val="righ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                                        201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sz w:val="24"/>
        </w:rPr>
        <w:t>年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03</w:t>
      </w:r>
      <w:r>
        <w:rPr>
          <w:rFonts w:hint="eastAsia" w:asciiTheme="minorEastAsia" w:hAnsiTheme="minorEastAsia" w:eastAsiaTheme="minorEastAsia" w:cstheme="minorEastAsia"/>
          <w:sz w:val="24"/>
        </w:rPr>
        <w:t>月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18</w:t>
      </w:r>
      <w:r>
        <w:rPr>
          <w:rFonts w:hint="eastAsia" w:asciiTheme="minorEastAsia" w:hAnsiTheme="minorEastAsia" w:eastAsiaTheme="minorEastAsia" w:cstheme="minorEastAsia"/>
          <w:sz w:val="24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2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</w:rPr>
      </w:pPr>
    </w:p>
    <w:p>
      <w:pPr>
        <w:spacing w:line="220" w:lineRule="atLeast"/>
      </w:pP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CE04EF"/>
    <w:multiLevelType w:val="singleLevel"/>
    <w:tmpl w:val="58CE04EF"/>
    <w:lvl w:ilvl="0" w:tentative="0">
      <w:start w:val="1"/>
      <w:numFmt w:val="upperLetter"/>
      <w:suff w:val="nothing"/>
      <w:lvlText w:val="%1、"/>
      <w:lvlJc w:val="left"/>
    </w:lvl>
  </w:abstractNum>
  <w:abstractNum w:abstractNumId="1">
    <w:nsid w:val="58CE069A"/>
    <w:multiLevelType w:val="singleLevel"/>
    <w:tmpl w:val="58CE069A"/>
    <w:lvl w:ilvl="0" w:tentative="0">
      <w:start w:val="2"/>
      <w:numFmt w:val="decimal"/>
      <w:suff w:val="nothing"/>
      <w:lvlText w:val="%1、"/>
      <w:lvlJc w:val="left"/>
    </w:lvl>
  </w:abstractNum>
  <w:abstractNum w:abstractNumId="2">
    <w:nsid w:val="58CE0A69"/>
    <w:multiLevelType w:val="singleLevel"/>
    <w:tmpl w:val="58CE0A69"/>
    <w:lvl w:ilvl="0" w:tentative="0">
      <w:start w:val="6"/>
      <w:numFmt w:val="chineseCounting"/>
      <w:suff w:val="nothing"/>
      <w:lvlText w:val="%1、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065780"/>
    <w:rsid w:val="00086632"/>
    <w:rsid w:val="001C0DEC"/>
    <w:rsid w:val="002A7AEA"/>
    <w:rsid w:val="003230E2"/>
    <w:rsid w:val="00323B43"/>
    <w:rsid w:val="003C630E"/>
    <w:rsid w:val="003D37D8"/>
    <w:rsid w:val="00426133"/>
    <w:rsid w:val="004358AB"/>
    <w:rsid w:val="0049599F"/>
    <w:rsid w:val="004C0A30"/>
    <w:rsid w:val="007E3585"/>
    <w:rsid w:val="0086635E"/>
    <w:rsid w:val="008958CE"/>
    <w:rsid w:val="008B7726"/>
    <w:rsid w:val="00A062CC"/>
    <w:rsid w:val="00CE0EF8"/>
    <w:rsid w:val="00D31D50"/>
    <w:rsid w:val="0DE72EBD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139</Words>
  <Characters>797</Characters>
  <Lines>6</Lines>
  <Paragraphs>1</Paragraphs>
  <TotalTime>0</TotalTime>
  <ScaleCrop>false</ScaleCrop>
  <LinksUpToDate>false</LinksUpToDate>
  <CharactersWithSpaces>935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2017-03-19T04:36:45Z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