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合肥学院第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十三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届校园文化艺术节</w:t>
      </w:r>
    </w:p>
    <w:p>
      <w:pPr>
        <w:jc w:val="center"/>
        <w:rPr>
          <w:rFonts w:hint="eastAsia" w:ascii="黑体" w:hAnsi="黑体" w:eastAsia="黑体" w:cs="黑体"/>
          <w:b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“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博雅文化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”主题系列活动之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合院小曲库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一.活动背景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为了丰富同学们的课余生活，进一步调动学生们参与校园活动的积极性，提高同学们的自身素质，营造良好的校园文化氛围，培养同学们良好的团队意识，给本学院同学一个展现自我风采的机会。为营造充满活力和健康向上的校园气氛，充分展现新一代大学生的风采和良好积极向上的精神风貌，增进系部同学之间的团结和友谊，特此举办“合院小曲库”大赛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二.活动简介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　　（一）活动名称：第一届“合院小曲库“大赛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　　（二）活动主题：寻找合院里的音乐曲库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（三）举办单位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     主办方：共青团合肥学院委员会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     承办方：合肥学院中文系团总支学生会外联部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     赞助商：北京百利天下教育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　　（四）活动时间：初赛：2017年4月5日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                决赛：2017年4月9日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（五）活动地点：教学楼五栋101教室（初赛）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                大学生活动中心二（决赛）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　　（六）活动对象：面向全体合肥学院同学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（七）活动主旨：本次大赛以歌声为载体，旨在通过“公正、公平、公开”的竞赛，丰富校园课余文化生活，提高我学院学生的审美水平，调动他们参与校园活动的积极性；寓教于乐，体现我学院学生全面的素质，张扬学生的个性，为他们提供一个展示自我的舞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三.活动方案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第一轮：听歌识曲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首先将人分组，5人一组，每组一一进行比赛。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1、比赛开始前，工作人员会将小红旗放到桌子上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br w:type="textWrapping"/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2、比赛开始，会播放歌曲，随着歌曲的播放，选手开始抢小红旗说出歌名，5秒说不出，继续播放伴奏，直到答出为止。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br w:type="textWrapping"/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3、然后播放下一首歌曲伴奏，进行下一轮抢小红旗，共进行3轮（会视情况增加比赛轮数）。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第二轮：猜歌名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选手分为2-3个人为一组（看晋级人数），由主办方给出关于歌名的提示，选手一一进行回答，一共设有4-6题，如果平局，那就进行加时赛，选手进行抢答，最后回答出歌名最多的一个人进行下一轮。再此轮中，选手分别有一次求助自己带的亲友团的机会，要求是当场亲友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第三轮：接歌词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主办方赛前为参赛选手准备50首歌曲，选手需认真准备。比赛由选手随机说出一个数字，在歌曲单中相对应的歌曲进行接词，选定歌曲后然后由领唱开始领唱，歌词会在屏幕上显示，此时选手背向大屏幕。领唱唱完后会示意选手进行接唱。每唱对一句，获得10分，选手进行两两pk，从而决出胜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四.活动流程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1.前期准备：宣传方式：将活动策划发至各班；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br w:type="textWrapping"/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 2.现场布置：划分出评委席、观众席、选手席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br w:type="textWrapping"/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     3.时间安排：16：00开始布置场地，做好赛前舞台布置，多媒体、音响调试等，出现问题及时调整。18：30比赛正式开始，人员全体到场。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br w:type="textWrapping"/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五.正式比赛流程：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（1）主持人上台开场白，介绍比赛流程，并现场选取参加选手，宣布比赛正式开始。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br w:type="textWrapping"/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（2）开始由领唱展示唱歌，唱出自己最爱的歌曲，展现自己独特风采。（热身）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（3）第一轮——第三轮：主持人宣读规则，按选手编号上场。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br w:type="textWrapping"/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（4）主持人宣布比赛结果，现场颁发奖品，后宣布比赛结束。观众退场。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br w:type="textWrapping"/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（5）奖项设置：本次活动将设一、二、三等奖。其中一等奖一名，二等奖两个，三等奖三个，优秀奖若干。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（6）奖品设置（奖品由北京百利天下教育提供）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 一等奖：折叠变速自行车+证书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 二等奖：宿舍神器床上电脑桌+证书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 三等奖：无声电竞游戏鼠标+证书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 优秀奖：精美小礼品+证书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六．活动安排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1.宣传（3月25日--4月5日）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（1）宣传部制作展板，并在微博、微信公众账号及中文系团总支官方QQ等进行宣传。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（2）以书面形式将活动策划书分发给各系学生会以示通知，各系部积极动员学生参加此次活动，给予支持。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2.报名：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    报名方式:（1）于展板处现场报名；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                 （2）QQ报名。负责人：黄昆仑（2551386418）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    报名时间:宣传期间均可报名。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注：每位选手可携带两名亲友团，现场有一次机会求助亲友团或者现场观众。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2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七.后期工作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（1）收拾打扫活动场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（2）活动总结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（3）外联部成员活动总结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合肥学院中文系团总支学生会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2017年3月20日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 BLANCA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微软雅黑 Light">
    <w:panose1 w:val="020B0502040204020203"/>
    <w:charset w:val="86"/>
    <w:family w:val="auto"/>
    <w:pitch w:val="default"/>
    <w:sig w:usb0="A00002BF" w:usb1="28CF0010" w:usb2="00000016" w:usb3="00000000" w:csb0="0004000F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锐字云字库隶书体1.0"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parajita">
    <w:panose1 w:val="020B0604020202020204"/>
    <w:charset w:val="00"/>
    <w:family w:val="swiss"/>
    <w:pitch w:val="default"/>
    <w:sig w:usb0="00008003" w:usb1="00000000" w:usb2="00000000" w:usb3="00000000" w:csb0="00000001" w:csb1="00000000"/>
  </w:font>
  <w:font w:name="仿宋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A2DC4"/>
    <w:rsid w:val="08EF5C98"/>
    <w:rsid w:val="1AE46AA5"/>
    <w:rsid w:val="3BBC22EC"/>
    <w:rsid w:val="4DC717E6"/>
    <w:rsid w:val="513B7CAB"/>
    <w:rsid w:val="56AF41CE"/>
    <w:rsid w:val="58F84E67"/>
    <w:rsid w:val="65BC0BA5"/>
    <w:rsid w:val="7A3A40A1"/>
    <w:rsid w:val="7C290823"/>
    <w:rsid w:val="7C6E3516"/>
    <w:rsid w:val="7F90012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qFormat/>
    <w:uiPriority w:val="0"/>
  </w:style>
  <w:style w:type="table" w:default="1" w:styleId="8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color w:val="123DB4"/>
      <w:u w:val="none"/>
    </w:rPr>
  </w:style>
  <w:style w:type="character" w:styleId="7">
    <w:name w:val="Hyperlink"/>
    <w:basedOn w:val="4"/>
    <w:qFormat/>
    <w:uiPriority w:val="0"/>
    <w:rPr>
      <w:color w:val="123DB4"/>
      <w:u w:val="none"/>
    </w:rPr>
  </w:style>
  <w:style w:type="paragraph" w:customStyle="1" w:styleId="9">
    <w:name w:val="List Paragraph_f0b52b8c-d5b2-47d3-9bf2-76bb92cf7db0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0</Pages>
  <Words>1492</Words>
  <Characters>1527</Characters>
  <Lines>0</Lines>
  <Paragraphs>75</Paragraphs>
  <ScaleCrop>false</ScaleCrop>
  <LinksUpToDate>false</LinksUpToDate>
  <CharactersWithSpaces>1599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song</dc:creator>
  <cp:lastModifiedBy>Administrator</cp:lastModifiedBy>
  <dcterms:modified xsi:type="dcterms:W3CDTF">2017-03-20T14:17:55Z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