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spacing w:after="0" w:line="360" w:lineRule="auto"/>
        <w:ind w:left="0" w:leftChars="0" w:right="0" w:firstLine="562" w:firstLineChars="200"/>
        <w:jc w:val="center"/>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lang w:val="en-US" w:eastAsia="zh-CN"/>
        </w:rPr>
        <w:t>设计学院</w:t>
      </w:r>
      <w:r>
        <w:rPr>
          <w:rFonts w:hint="eastAsia" w:asciiTheme="minorEastAsia" w:hAnsiTheme="minorEastAsia" w:eastAsiaTheme="minorEastAsia" w:cstheme="minorEastAsia"/>
          <w:b/>
          <w:bCs/>
          <w:sz w:val="28"/>
          <w:szCs w:val="28"/>
          <w:highlight w:val="none"/>
        </w:rPr>
        <w:t>202</w:t>
      </w:r>
      <w:r>
        <w:rPr>
          <w:rFonts w:hint="eastAsia" w:asciiTheme="minorEastAsia" w:hAnsiTheme="minorEastAsia" w:cstheme="minorEastAsia"/>
          <w:b/>
          <w:bCs/>
          <w:sz w:val="28"/>
          <w:szCs w:val="28"/>
          <w:highlight w:val="none"/>
          <w:lang w:val="en-US" w:eastAsia="zh-CN"/>
        </w:rPr>
        <w:t>3</w:t>
      </w:r>
      <w:r>
        <w:rPr>
          <w:rFonts w:hint="eastAsia" w:asciiTheme="minorEastAsia" w:hAnsiTheme="minorEastAsia" w:eastAsiaTheme="minorEastAsia" w:cstheme="minorEastAsia"/>
          <w:b/>
          <w:bCs/>
          <w:sz w:val="28"/>
          <w:szCs w:val="28"/>
          <w:highlight w:val="none"/>
        </w:rPr>
        <w:t>级本科学生转专业实施方案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both"/>
        <w:rPr>
          <w:rFonts w:hint="default" w:ascii="Calibri" w:hAnsi="Calibri" w:eastAsia="Calibri" w:cs="Calibri"/>
          <w:i w:val="0"/>
          <w:iCs w:val="0"/>
          <w:caps w:val="0"/>
          <w:color w:val="333333"/>
          <w:spacing w:val="0"/>
          <w:kern w:val="0"/>
          <w:sz w:val="24"/>
          <w:szCs w:val="24"/>
          <w:highlight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both"/>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根据</w:t>
      </w:r>
      <w:r>
        <w:rPr>
          <w:rFonts w:hint="eastAsia" w:asciiTheme="minorEastAsia" w:hAnsiTheme="minorEastAsia" w:cstheme="minorEastAsia"/>
          <w:i w:val="0"/>
          <w:iCs w:val="0"/>
          <w:caps w:val="0"/>
          <w:color w:val="333333"/>
          <w:spacing w:val="0"/>
          <w:kern w:val="0"/>
          <w:sz w:val="24"/>
          <w:szCs w:val="24"/>
          <w:highlight w:val="none"/>
          <w:shd w:val="clear" w:fill="FFFFFF"/>
          <w:lang w:val="en-US" w:eastAsia="zh-CN" w:bidi="ar"/>
        </w:rPr>
        <w:t>《安徽省教育厅关于做好新生入学资格复查和学籍学历管理工作的通知》（皖教秘学〔2022〕40号）、</w:t>
      </w: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《合肥学院普通本科学生调整专业实施办法》（院行政〔2017〕204号）相关规定</w:t>
      </w:r>
      <w:r>
        <w:rPr>
          <w:rFonts w:hint="eastAsia" w:asciiTheme="minorEastAsia" w:hAnsiTheme="minorEastAsia" w:cstheme="minorEastAsia"/>
          <w:i w:val="0"/>
          <w:iCs w:val="0"/>
          <w:caps w:val="0"/>
          <w:color w:val="333333"/>
          <w:spacing w:val="0"/>
          <w:kern w:val="0"/>
          <w:sz w:val="24"/>
          <w:szCs w:val="24"/>
          <w:highlight w:val="none"/>
          <w:shd w:val="clear" w:fill="FFFFFF"/>
          <w:lang w:val="en-US" w:eastAsia="zh-CN" w:bidi="ar"/>
        </w:rPr>
        <w:t>和文件</w:t>
      </w: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要求，设计学院将202</w:t>
      </w:r>
      <w:r>
        <w:rPr>
          <w:rFonts w:hint="eastAsia" w:asciiTheme="minorEastAsia" w:hAnsiTheme="minorEastAsia" w:cstheme="minorEastAsia"/>
          <w:i w:val="0"/>
          <w:iCs w:val="0"/>
          <w:caps w:val="0"/>
          <w:color w:val="333333"/>
          <w:spacing w:val="0"/>
          <w:kern w:val="0"/>
          <w:sz w:val="24"/>
          <w:szCs w:val="24"/>
          <w:highlight w:val="none"/>
          <w:shd w:val="clear" w:fill="FFFFFF"/>
          <w:lang w:val="en-US" w:eastAsia="zh-CN" w:bidi="ar"/>
        </w:rPr>
        <w:t>3</w:t>
      </w: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级本科学生申请</w:t>
      </w:r>
      <w:r>
        <w:rPr>
          <w:rFonts w:hint="eastAsia" w:asciiTheme="minorEastAsia" w:hAnsiTheme="minorEastAsia" w:cstheme="minorEastAsia"/>
          <w:i w:val="0"/>
          <w:iCs w:val="0"/>
          <w:caps w:val="0"/>
          <w:color w:val="333333"/>
          <w:spacing w:val="0"/>
          <w:kern w:val="0"/>
          <w:sz w:val="24"/>
          <w:szCs w:val="24"/>
          <w:highlight w:val="none"/>
          <w:shd w:val="clear" w:fill="FFFFFF"/>
          <w:lang w:val="en-US" w:eastAsia="zh-CN" w:bidi="ar"/>
        </w:rPr>
        <w:t>转</w:t>
      </w: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专业</w:t>
      </w:r>
      <w:r>
        <w:rPr>
          <w:rFonts w:hint="eastAsia" w:asciiTheme="minorEastAsia" w:hAnsiTheme="minorEastAsia" w:cstheme="minorEastAsia"/>
          <w:i w:val="0"/>
          <w:iCs w:val="0"/>
          <w:caps w:val="0"/>
          <w:color w:val="333333"/>
          <w:spacing w:val="0"/>
          <w:kern w:val="0"/>
          <w:sz w:val="24"/>
          <w:szCs w:val="24"/>
          <w:highlight w:val="none"/>
          <w:shd w:val="clear" w:fill="FFFFFF"/>
          <w:lang w:val="en-US" w:eastAsia="zh-CN" w:bidi="ar"/>
        </w:rPr>
        <w:t>实施方案</w:t>
      </w:r>
      <w:r>
        <w:rPr>
          <w:rFonts w:hint="eastAsia" w:asciiTheme="minorEastAsia" w:hAnsiTheme="minorEastAsia" w:eastAsiaTheme="minorEastAsia" w:cstheme="minorEastAsia"/>
          <w:i w:val="0"/>
          <w:iCs w:val="0"/>
          <w:caps w:val="0"/>
          <w:color w:val="333333"/>
          <w:spacing w:val="0"/>
          <w:kern w:val="0"/>
          <w:sz w:val="24"/>
          <w:szCs w:val="24"/>
          <w:highlight w:val="none"/>
          <w:shd w:val="clear" w:fill="FFFFFF"/>
          <w:lang w:val="en-US" w:eastAsia="zh-CN" w:bidi="ar"/>
        </w:rPr>
        <w:t>制定如下：</w:t>
      </w:r>
    </w:p>
    <w:p>
      <w:pPr>
        <w:spacing w:after="0" w:line="360" w:lineRule="auto"/>
        <w:rPr>
          <w:rFonts w:hint="default" w:asciiTheme="minorEastAsia" w:hAnsiTheme="minorEastAsia" w:cstheme="minorEastAsia"/>
          <w:b/>
          <w:bCs/>
          <w:color w:val="333333"/>
          <w:szCs w:val="24"/>
          <w:lang w:val="en-US" w:eastAsia="zh-CN"/>
        </w:rPr>
      </w:pPr>
      <w:r>
        <w:rPr>
          <w:rFonts w:hint="eastAsia" w:asciiTheme="minorEastAsia" w:hAnsiTheme="minorEastAsia" w:cstheme="minorEastAsia"/>
          <w:color w:val="333333"/>
          <w:szCs w:val="24"/>
          <w:shd w:val="clear" w:color="auto" w:fill="FFFFFF"/>
          <w:lang w:val="en-US" w:eastAsia="zh-CN" w:bidi="ar"/>
        </w:rPr>
        <w:t>一、2023级本科学生申</w:t>
      </w:r>
      <w:r>
        <w:rPr>
          <w:rFonts w:hint="eastAsia" w:asciiTheme="minorEastAsia" w:hAnsiTheme="minorEastAsia" w:cstheme="minorEastAsia"/>
          <w:color w:val="333333"/>
          <w:szCs w:val="24"/>
          <w:shd w:val="clear" w:color="auto" w:fill="FFFFFF"/>
          <w:lang w:eastAsia="zh-CN" w:bidi="ar"/>
        </w:rPr>
        <w:t>请转专业</w:t>
      </w:r>
      <w:r>
        <w:rPr>
          <w:rFonts w:hint="eastAsia" w:asciiTheme="minorEastAsia" w:hAnsiTheme="minorEastAsia" w:cstheme="minorEastAsia"/>
          <w:color w:val="333333"/>
          <w:szCs w:val="24"/>
          <w:shd w:val="clear" w:color="auto" w:fill="FFFFFF"/>
          <w:lang w:val="en-US" w:eastAsia="zh-CN" w:bidi="ar"/>
        </w:rPr>
        <w:t>的</w:t>
      </w:r>
      <w:r>
        <w:rPr>
          <w:rFonts w:hint="eastAsia" w:asciiTheme="minorEastAsia" w:hAnsiTheme="minorEastAsia" w:cstheme="minorEastAsia"/>
          <w:color w:val="333333"/>
          <w:szCs w:val="24"/>
          <w:shd w:val="clear" w:color="auto" w:fill="FFFFFF"/>
          <w:lang w:eastAsia="zh-CN" w:bidi="ar"/>
        </w:rPr>
        <w:t>基本原则、</w:t>
      </w:r>
      <w:r>
        <w:rPr>
          <w:rFonts w:hint="eastAsia" w:asciiTheme="minorEastAsia" w:hAnsiTheme="minorEastAsia" w:cstheme="minorEastAsia"/>
          <w:color w:val="333333"/>
          <w:szCs w:val="24"/>
          <w:shd w:val="clear" w:color="auto" w:fill="FFFFFF"/>
          <w:lang w:val="en-US" w:eastAsia="zh-CN" w:bidi="ar"/>
        </w:rPr>
        <w:t>基本条件、工作流程、学籍管理及时间安排，请查看学校相关文件，以学校统一要求为准。</w:t>
      </w:r>
    </w:p>
    <w:p>
      <w:pPr>
        <w:spacing w:after="0" w:line="360" w:lineRule="auto"/>
        <w:ind w:left="480" w:leftChars="200" w:firstLine="0" w:firstLineChars="0"/>
        <w:jc w:val="left"/>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val="en-US" w:eastAsia="zh-CN" w:bidi="ar"/>
        </w:rPr>
        <w:t>二、2023级设计学院</w:t>
      </w:r>
      <w:r>
        <w:rPr>
          <w:rFonts w:hint="eastAsia" w:asciiTheme="minorEastAsia" w:hAnsiTheme="minorEastAsia" w:cstheme="minorEastAsia"/>
          <w:color w:val="333333"/>
          <w:szCs w:val="24"/>
          <w:shd w:val="clear" w:color="auto" w:fill="FFFFFF"/>
          <w:lang w:eastAsia="zh-CN" w:bidi="ar"/>
        </w:rPr>
        <w:t>各专业可接收学生人数</w:t>
      </w:r>
      <w:r>
        <w:rPr>
          <w:rFonts w:hint="eastAsia" w:asciiTheme="minorEastAsia" w:hAnsiTheme="minorEastAsia" w:cstheme="minorEastAsia"/>
          <w:color w:val="333333"/>
          <w:szCs w:val="24"/>
          <w:shd w:val="clear" w:color="auto" w:fill="FFFFFF"/>
          <w:lang w:val="en-US" w:eastAsia="zh-CN" w:bidi="ar"/>
        </w:rPr>
        <w:t>见下表</w:t>
      </w:r>
      <w:r>
        <w:rPr>
          <w:rFonts w:hint="eastAsia" w:asciiTheme="minorEastAsia" w:hAnsiTheme="minorEastAsia" w:cstheme="minorEastAsia"/>
          <w:color w:val="333333"/>
          <w:szCs w:val="24"/>
          <w:shd w:val="clear" w:color="auto" w:fill="FFFFFF"/>
          <w:lang w:eastAsia="zh-CN" w:bidi="ar"/>
        </w:rPr>
        <w:t>。</w:t>
      </w:r>
      <w:bookmarkStart w:id="0" w:name="_GoBack"/>
      <w:bookmarkEnd w:id="0"/>
    </w:p>
    <w:p>
      <w:pPr>
        <w:numPr>
          <w:ilvl w:val="0"/>
          <w:numId w:val="0"/>
        </w:numPr>
        <w:spacing w:after="0" w:line="360" w:lineRule="auto"/>
        <w:ind w:leftChars="200"/>
        <w:rPr>
          <w:rFonts w:asciiTheme="minorEastAsia" w:hAnsiTheme="minorEastAsia" w:cstheme="minorEastAsia"/>
          <w:b/>
          <w:bCs/>
          <w:color w:val="333333"/>
          <w:szCs w:val="24"/>
          <w:shd w:val="clear" w:color="auto" w:fill="FFFFFF"/>
          <w:lang w:eastAsia="zh-CN" w:bidi="ar"/>
        </w:rPr>
      </w:pPr>
    </w:p>
    <w:tbl>
      <w:tblPr>
        <w:tblStyle w:val="7"/>
        <w:tblW w:w="8850" w:type="dxa"/>
        <w:tblInd w:w="153" w:type="dxa"/>
        <w:tblLayout w:type="fixed"/>
        <w:tblCellMar>
          <w:top w:w="0" w:type="dxa"/>
          <w:left w:w="0" w:type="dxa"/>
          <w:bottom w:w="0" w:type="dxa"/>
          <w:right w:w="0" w:type="dxa"/>
        </w:tblCellMar>
      </w:tblPr>
      <w:tblGrid>
        <w:gridCol w:w="1307"/>
        <w:gridCol w:w="2908"/>
        <w:gridCol w:w="2039"/>
        <w:gridCol w:w="2596"/>
      </w:tblGrid>
      <w:tr>
        <w:trPr>
          <w:trHeight w:val="502" w:hRule="atLeast"/>
        </w:trPr>
        <w:tc>
          <w:tcPr>
            <w:tcW w:w="1307" w:type="dxa"/>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lang w:eastAsia="zh-CN" w:bidi="ar"/>
              </w:rPr>
            </w:pPr>
            <w:r>
              <w:rPr>
                <w:rFonts w:hint="eastAsia" w:asciiTheme="minorEastAsia" w:hAnsiTheme="minorEastAsia" w:cstheme="minorEastAsia"/>
                <w:color w:val="333333"/>
                <w:szCs w:val="24"/>
                <w:lang w:eastAsia="zh-CN" w:bidi="ar"/>
              </w:rPr>
              <w:t>学院名称</w:t>
            </w:r>
          </w:p>
        </w:tc>
        <w:tc>
          <w:tcPr>
            <w:tcW w:w="2908" w:type="dxa"/>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lang w:eastAsia="zh-CN" w:bidi="ar"/>
              </w:rPr>
            </w:pPr>
            <w:r>
              <w:rPr>
                <w:rFonts w:hint="eastAsia" w:asciiTheme="minorEastAsia" w:hAnsiTheme="minorEastAsia" w:cstheme="minorEastAsia"/>
                <w:color w:val="333333"/>
                <w:szCs w:val="24"/>
                <w:lang w:eastAsia="zh-CN" w:bidi="ar"/>
              </w:rPr>
              <w:t>专业名称</w:t>
            </w:r>
          </w:p>
        </w:tc>
        <w:tc>
          <w:tcPr>
            <w:tcW w:w="2039" w:type="dxa"/>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lang w:eastAsia="zh-CN"/>
              </w:rPr>
            </w:pPr>
            <w:r>
              <w:rPr>
                <w:rFonts w:hint="eastAsia" w:asciiTheme="minorEastAsia" w:hAnsiTheme="minorEastAsia" w:cstheme="minorEastAsia"/>
                <w:color w:val="333333"/>
                <w:szCs w:val="24"/>
                <w:lang w:eastAsia="zh-CN" w:bidi="ar"/>
              </w:rPr>
              <w:t>本专业尚可接收的学生人数</w:t>
            </w:r>
          </w:p>
        </w:tc>
        <w:tc>
          <w:tcPr>
            <w:tcW w:w="2596" w:type="dxa"/>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考核形式</w:t>
            </w:r>
          </w:p>
        </w:tc>
      </w:tr>
      <w:tr>
        <w:trPr>
          <w:trHeight w:val="102" w:hRule="atLeast"/>
        </w:trPr>
        <w:tc>
          <w:tcPr>
            <w:tcW w:w="1307" w:type="dxa"/>
            <w:vMerge w:val="restart"/>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设计学院</w:t>
            </w:r>
          </w:p>
        </w:tc>
        <w:tc>
          <w:tcPr>
            <w:tcW w:w="2908"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工业设计</w:t>
            </w:r>
          </w:p>
        </w:tc>
        <w:tc>
          <w:tcPr>
            <w:tcW w:w="2039"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val="en-US" w:eastAsia="zh-CN" w:bidi="ar"/>
              </w:rPr>
              <w:t>3</w:t>
            </w:r>
          </w:p>
        </w:tc>
        <w:tc>
          <w:tcPr>
            <w:tcW w:w="2596" w:type="dxa"/>
            <w:tcBorders>
              <w:top w:val="single" w:color="000000" w:sz="6" w:space="0"/>
              <w:left w:val="single" w:color="000000" w:sz="6" w:space="0"/>
              <w:bottom w:val="single" w:color="000000" w:sz="6" w:space="0"/>
              <w:right w:val="single" w:color="000000" w:sz="6" w:space="0"/>
            </w:tcBorders>
            <w:shd w:val="clear" w:color="auto" w:fill="auto"/>
            <w:noWrap/>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笔试、面试</w:t>
            </w:r>
          </w:p>
        </w:tc>
      </w:tr>
      <w:tr>
        <w:trPr>
          <w:trHeight w:val="90" w:hRule="atLeast"/>
        </w:trPr>
        <w:tc>
          <w:tcPr>
            <w:tcW w:w="1307" w:type="dxa"/>
            <w:vMerge w:val="continue"/>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rPr>
                <w:rFonts w:asciiTheme="minorEastAsia" w:hAnsiTheme="minorEastAsia" w:cstheme="minorEastAsia"/>
                <w:szCs w:val="24"/>
              </w:rPr>
            </w:pPr>
          </w:p>
        </w:tc>
        <w:tc>
          <w:tcPr>
            <w:tcW w:w="2908"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产品设计</w:t>
            </w:r>
          </w:p>
        </w:tc>
        <w:tc>
          <w:tcPr>
            <w:tcW w:w="2039"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0</w:t>
            </w:r>
          </w:p>
        </w:tc>
        <w:tc>
          <w:tcPr>
            <w:tcW w:w="2596" w:type="dxa"/>
            <w:tcBorders>
              <w:top w:val="single" w:color="000000" w:sz="6" w:space="0"/>
              <w:left w:val="single" w:color="000000" w:sz="6" w:space="0"/>
              <w:bottom w:val="single" w:color="000000" w:sz="6" w:space="0"/>
              <w:right w:val="single" w:color="000000" w:sz="6" w:space="0"/>
            </w:tcBorders>
            <w:shd w:val="clear" w:color="auto" w:fill="auto"/>
            <w:noWrap/>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无</w:t>
            </w:r>
          </w:p>
        </w:tc>
      </w:tr>
      <w:tr>
        <w:trPr>
          <w:trHeight w:val="90" w:hRule="atLeast"/>
        </w:trPr>
        <w:tc>
          <w:tcPr>
            <w:tcW w:w="1307" w:type="dxa"/>
            <w:vMerge w:val="continue"/>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rPr>
                <w:rFonts w:asciiTheme="minorEastAsia" w:hAnsiTheme="minorEastAsia" w:cstheme="minorEastAsia"/>
                <w:szCs w:val="24"/>
              </w:rPr>
            </w:pPr>
          </w:p>
        </w:tc>
        <w:tc>
          <w:tcPr>
            <w:tcW w:w="2908"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环境设计</w:t>
            </w:r>
          </w:p>
        </w:tc>
        <w:tc>
          <w:tcPr>
            <w:tcW w:w="2039"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0</w:t>
            </w:r>
          </w:p>
        </w:tc>
        <w:tc>
          <w:tcPr>
            <w:tcW w:w="2596" w:type="dxa"/>
            <w:tcBorders>
              <w:top w:val="single" w:color="000000" w:sz="6" w:space="0"/>
              <w:left w:val="single" w:color="000000" w:sz="6" w:space="0"/>
              <w:bottom w:val="single" w:color="000000" w:sz="6" w:space="0"/>
              <w:right w:val="single" w:color="000000" w:sz="6" w:space="0"/>
            </w:tcBorders>
            <w:shd w:val="clear" w:color="auto" w:fill="auto"/>
            <w:noWrap/>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无</w:t>
            </w:r>
          </w:p>
        </w:tc>
      </w:tr>
      <w:tr>
        <w:trPr>
          <w:trHeight w:val="90" w:hRule="atLeast"/>
        </w:trPr>
        <w:tc>
          <w:tcPr>
            <w:tcW w:w="1307" w:type="dxa"/>
            <w:vMerge w:val="continue"/>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rPr>
                <w:rFonts w:asciiTheme="minorEastAsia" w:hAnsiTheme="minorEastAsia" w:cstheme="minorEastAsia"/>
                <w:szCs w:val="24"/>
              </w:rPr>
            </w:pPr>
          </w:p>
        </w:tc>
        <w:tc>
          <w:tcPr>
            <w:tcW w:w="2908"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艺术与科技</w:t>
            </w:r>
          </w:p>
        </w:tc>
        <w:tc>
          <w:tcPr>
            <w:tcW w:w="2039"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0</w:t>
            </w:r>
          </w:p>
        </w:tc>
        <w:tc>
          <w:tcPr>
            <w:tcW w:w="2596" w:type="dxa"/>
            <w:tcBorders>
              <w:top w:val="single" w:color="000000" w:sz="6" w:space="0"/>
              <w:left w:val="single" w:color="000000" w:sz="6" w:space="0"/>
              <w:bottom w:val="single" w:color="000000" w:sz="6" w:space="0"/>
              <w:right w:val="single" w:color="000000" w:sz="6" w:space="0"/>
            </w:tcBorders>
            <w:shd w:val="clear" w:color="auto" w:fill="auto"/>
            <w:noWrap/>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无</w:t>
            </w:r>
          </w:p>
        </w:tc>
      </w:tr>
      <w:tr>
        <w:trPr>
          <w:trHeight w:val="90" w:hRule="atLeast"/>
        </w:trPr>
        <w:tc>
          <w:tcPr>
            <w:tcW w:w="1307" w:type="dxa"/>
            <w:vMerge w:val="continue"/>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rPr>
                <w:rFonts w:asciiTheme="minorEastAsia" w:hAnsiTheme="minorEastAsia" w:cstheme="minorEastAsia"/>
                <w:szCs w:val="24"/>
              </w:rPr>
            </w:pPr>
          </w:p>
        </w:tc>
        <w:tc>
          <w:tcPr>
            <w:tcW w:w="2908"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视觉传达设计</w:t>
            </w:r>
          </w:p>
        </w:tc>
        <w:tc>
          <w:tcPr>
            <w:tcW w:w="2039"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0</w:t>
            </w:r>
          </w:p>
        </w:tc>
        <w:tc>
          <w:tcPr>
            <w:tcW w:w="2596" w:type="dxa"/>
            <w:tcBorders>
              <w:top w:val="single" w:color="000000" w:sz="6" w:space="0"/>
              <w:left w:val="single" w:color="000000" w:sz="6" w:space="0"/>
              <w:bottom w:val="single" w:color="000000" w:sz="6" w:space="0"/>
              <w:right w:val="single" w:color="000000" w:sz="6" w:space="0"/>
            </w:tcBorders>
            <w:shd w:val="clear" w:color="auto" w:fill="auto"/>
            <w:noWrap/>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无</w:t>
            </w:r>
          </w:p>
        </w:tc>
      </w:tr>
      <w:tr>
        <w:trPr>
          <w:trHeight w:val="561" w:hRule="atLeast"/>
        </w:trPr>
        <w:tc>
          <w:tcPr>
            <w:tcW w:w="1307" w:type="dxa"/>
            <w:vMerge w:val="continue"/>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spacing w:after="0" w:line="360" w:lineRule="auto"/>
              <w:ind w:firstLine="0" w:firstLineChars="0"/>
              <w:rPr>
                <w:rFonts w:asciiTheme="minorEastAsia" w:hAnsiTheme="minorEastAsia" w:cstheme="minorEastAsia"/>
                <w:szCs w:val="24"/>
              </w:rPr>
            </w:pPr>
          </w:p>
        </w:tc>
        <w:tc>
          <w:tcPr>
            <w:tcW w:w="2908"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动画</w:t>
            </w:r>
          </w:p>
        </w:tc>
        <w:tc>
          <w:tcPr>
            <w:tcW w:w="2039"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0</w:t>
            </w:r>
          </w:p>
        </w:tc>
        <w:tc>
          <w:tcPr>
            <w:tcW w:w="2596" w:type="dxa"/>
            <w:tcBorders>
              <w:top w:val="single" w:color="000000" w:sz="6" w:space="0"/>
              <w:left w:val="single" w:color="000000" w:sz="6" w:space="0"/>
              <w:bottom w:val="single" w:color="000000" w:sz="6" w:space="0"/>
              <w:right w:val="single" w:color="000000" w:sz="6" w:space="0"/>
            </w:tcBorders>
            <w:shd w:val="clear" w:color="auto" w:fill="auto"/>
            <w:noWrap/>
            <w:tcMar>
              <w:left w:w="105" w:type="dxa"/>
              <w:right w:w="105" w:type="dxa"/>
            </w:tcMar>
            <w:vAlign w:val="center"/>
          </w:tcPr>
          <w:p>
            <w:pPr>
              <w:spacing w:after="0" w:line="360" w:lineRule="auto"/>
              <w:ind w:firstLine="0" w:firstLineChars="0"/>
              <w:jc w:val="center"/>
              <w:textAlignment w:val="center"/>
              <w:rPr>
                <w:rFonts w:asciiTheme="minorEastAsia" w:hAnsiTheme="minorEastAsia" w:cstheme="minorEastAsia"/>
                <w:color w:val="333333"/>
                <w:szCs w:val="24"/>
              </w:rPr>
            </w:pPr>
            <w:r>
              <w:rPr>
                <w:rFonts w:hint="eastAsia" w:asciiTheme="minorEastAsia" w:hAnsiTheme="minorEastAsia" w:cstheme="minorEastAsia"/>
                <w:color w:val="333333"/>
                <w:szCs w:val="24"/>
                <w:lang w:eastAsia="zh-CN" w:bidi="ar"/>
              </w:rPr>
              <w:t>无</w:t>
            </w:r>
          </w:p>
        </w:tc>
      </w:tr>
    </w:tbl>
    <w:p>
      <w:pPr>
        <w:spacing w:after="0" w:line="360" w:lineRule="auto"/>
        <w:rPr>
          <w:rFonts w:asciiTheme="minorEastAsia" w:hAnsiTheme="minorEastAsia" w:cstheme="minorEastAsia"/>
          <w:color w:val="333333"/>
          <w:szCs w:val="24"/>
          <w:shd w:val="clear" w:color="auto" w:fill="FFFFFF"/>
          <w:lang w:eastAsia="zh-CN" w:bidi="ar"/>
        </w:rPr>
      </w:pPr>
    </w:p>
    <w:p>
      <w:pPr>
        <w:spacing w:after="0" w:line="360" w:lineRule="auto"/>
        <w:rPr>
          <w:rFonts w:hint="eastAsia"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val="en-US" w:eastAsia="zh-CN" w:bidi="ar"/>
        </w:rPr>
        <w:t> 三、考核办法</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 xml:space="preserve">第一部分：笔试 </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由相关专业系主任、专业负责人负责出题考试，笔试满分成绩100分。试卷分两套，考试现场随机抽取。</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第二部分：面试</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1、以设计学院学术、学位委员会成员组成，成立转专业面试考核小组。</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2、考察学生对设计学院拟转入专业的了解程度和兴趣。</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3、考察学生在本学科和专业领域的学习基础和潜力。</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4、考察学生对设计学院拟转入专业的学习计划和目标。</w:t>
      </w:r>
    </w:p>
    <w:p>
      <w:pPr>
        <w:spacing w:after="0" w:line="360" w:lineRule="auto"/>
        <w:rPr>
          <w:rFonts w:hint="eastAsia"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5、考核小组成员当场打分，填写《设计学院接收转专业学生面试考核专家评分表》（见附件），面试结束后根据笔试(占5</w:t>
      </w:r>
      <w:r>
        <w:rPr>
          <w:rFonts w:asciiTheme="minorEastAsia" w:hAnsiTheme="minorEastAsia" w:cstheme="minorEastAsia"/>
          <w:color w:val="333333"/>
          <w:szCs w:val="24"/>
          <w:shd w:val="clear" w:color="auto" w:fill="FFFFFF"/>
          <w:lang w:eastAsia="zh-CN" w:bidi="ar"/>
        </w:rPr>
        <w:t>0</w:t>
      </w:r>
      <w:r>
        <w:rPr>
          <w:rFonts w:hint="eastAsia" w:asciiTheme="minorEastAsia" w:hAnsiTheme="minorEastAsia" w:cstheme="minorEastAsia"/>
          <w:color w:val="333333"/>
          <w:szCs w:val="24"/>
          <w:shd w:val="clear" w:color="auto" w:fill="FFFFFF"/>
          <w:lang w:eastAsia="zh-CN" w:bidi="ar"/>
        </w:rPr>
        <w:t>%</w:t>
      </w:r>
      <w:r>
        <w:rPr>
          <w:rFonts w:asciiTheme="minorEastAsia" w:hAnsiTheme="minorEastAsia" w:cstheme="minorEastAsia"/>
          <w:color w:val="333333"/>
          <w:szCs w:val="24"/>
          <w:shd w:val="clear" w:color="auto" w:fill="FFFFFF"/>
          <w:lang w:eastAsia="zh-CN" w:bidi="ar"/>
        </w:rPr>
        <w:t>)</w:t>
      </w:r>
      <w:r>
        <w:rPr>
          <w:rFonts w:hint="eastAsia" w:asciiTheme="minorEastAsia" w:hAnsiTheme="minorEastAsia" w:cstheme="minorEastAsia"/>
          <w:color w:val="333333"/>
          <w:szCs w:val="24"/>
          <w:shd w:val="clear" w:color="auto" w:fill="FFFFFF"/>
          <w:lang w:eastAsia="zh-CN" w:bidi="ar"/>
        </w:rPr>
        <w:t>、</w:t>
      </w:r>
      <w:r>
        <w:rPr>
          <w:rFonts w:hint="eastAsia" w:asciiTheme="minorEastAsia" w:hAnsiTheme="minorEastAsia" w:cstheme="minorEastAsia"/>
          <w:color w:val="333333"/>
          <w:szCs w:val="24"/>
          <w:shd w:val="clear" w:color="auto" w:fill="FFFFFF"/>
          <w:lang w:val="en-US" w:eastAsia="zh-CN" w:bidi="ar"/>
        </w:rPr>
        <w:t>面试</w:t>
      </w:r>
      <w:r>
        <w:rPr>
          <w:rFonts w:hint="eastAsia" w:asciiTheme="minorEastAsia" w:hAnsiTheme="minorEastAsia" w:cstheme="minorEastAsia"/>
          <w:color w:val="333333"/>
          <w:szCs w:val="24"/>
          <w:shd w:val="clear" w:color="auto" w:fill="FFFFFF"/>
          <w:lang w:eastAsia="zh-CN" w:bidi="ar"/>
        </w:rPr>
        <w:t>(占5</w:t>
      </w:r>
      <w:r>
        <w:rPr>
          <w:rFonts w:asciiTheme="minorEastAsia" w:hAnsiTheme="minorEastAsia" w:cstheme="minorEastAsia"/>
          <w:color w:val="333333"/>
          <w:szCs w:val="24"/>
          <w:shd w:val="clear" w:color="auto" w:fill="FFFFFF"/>
          <w:lang w:eastAsia="zh-CN" w:bidi="ar"/>
        </w:rPr>
        <w:t>0</w:t>
      </w:r>
      <w:r>
        <w:rPr>
          <w:rFonts w:hint="eastAsia" w:asciiTheme="minorEastAsia" w:hAnsiTheme="minorEastAsia" w:cstheme="minorEastAsia"/>
          <w:color w:val="333333"/>
          <w:szCs w:val="24"/>
          <w:shd w:val="clear" w:color="auto" w:fill="FFFFFF"/>
          <w:lang w:eastAsia="zh-CN" w:bidi="ar"/>
        </w:rPr>
        <w:t>%</w:t>
      </w:r>
      <w:r>
        <w:rPr>
          <w:rFonts w:asciiTheme="minorEastAsia" w:hAnsiTheme="minorEastAsia" w:cstheme="minorEastAsia"/>
          <w:color w:val="333333"/>
          <w:szCs w:val="24"/>
          <w:shd w:val="clear" w:color="auto" w:fill="FFFFFF"/>
          <w:lang w:eastAsia="zh-CN" w:bidi="ar"/>
        </w:rPr>
        <w:t>)</w:t>
      </w:r>
      <w:r>
        <w:rPr>
          <w:rFonts w:hint="eastAsia" w:asciiTheme="minorEastAsia" w:hAnsiTheme="minorEastAsia" w:cstheme="minorEastAsia"/>
          <w:color w:val="333333"/>
          <w:szCs w:val="24"/>
          <w:shd w:val="clear" w:color="auto" w:fill="FFFFFF"/>
          <w:lang w:eastAsia="zh-CN" w:bidi="ar"/>
        </w:rPr>
        <w:t>的综合成绩进行排名，要求及格线60分以上，按照排名从高到低的顺序择优录取。</w:t>
      </w:r>
    </w:p>
    <w:p>
      <w:pPr>
        <w:spacing w:after="0" w:line="360" w:lineRule="auto"/>
        <w:rPr>
          <w:rFonts w:hint="eastAsia" w:eastAsia="宋体" w:asciiTheme="minorEastAsia" w:hAnsiTheme="minorEastAsia" w:cstheme="minorEastAsia"/>
          <w:color w:val="333333"/>
          <w:szCs w:val="24"/>
          <w:shd w:val="clear" w:color="auto" w:fill="FFFFFF"/>
          <w:lang w:val="en-US" w:eastAsia="zh-CN" w:bidi="ar"/>
        </w:rPr>
      </w:pPr>
      <w:r>
        <w:rPr>
          <w:rFonts w:hint="eastAsia" w:asciiTheme="minorEastAsia" w:hAnsiTheme="minorEastAsia" w:cstheme="minorEastAsia"/>
          <w:color w:val="333333"/>
          <w:szCs w:val="24"/>
          <w:shd w:val="clear" w:color="auto" w:fill="FFFFFF"/>
          <w:lang w:val="en-US" w:eastAsia="zh-CN" w:bidi="ar"/>
        </w:rPr>
        <w:t>6、笔试、面试考核过程设计学院</w:t>
      </w:r>
      <w:r>
        <w:rPr>
          <w:rFonts w:ascii="宋体" w:hAnsi="宋体" w:eastAsia="宋体" w:cs="宋体"/>
          <w:sz w:val="24"/>
          <w:szCs w:val="24"/>
        </w:rPr>
        <w:t>纪委全</w:t>
      </w:r>
      <w:r>
        <w:rPr>
          <w:rFonts w:hint="eastAsia" w:ascii="宋体" w:hAnsi="宋体" w:eastAsia="宋体" w:cs="宋体"/>
          <w:sz w:val="24"/>
          <w:szCs w:val="24"/>
          <w:lang w:val="en-US" w:eastAsia="zh-CN"/>
        </w:rPr>
        <w:t>流程</w:t>
      </w:r>
      <w:r>
        <w:rPr>
          <w:rFonts w:ascii="宋体" w:hAnsi="宋体" w:eastAsia="宋体" w:cs="宋体"/>
          <w:sz w:val="24"/>
          <w:szCs w:val="24"/>
        </w:rPr>
        <w:t>监督</w:t>
      </w:r>
      <w:r>
        <w:rPr>
          <w:rFonts w:hint="eastAsia" w:ascii="宋体" w:hAnsi="宋体" w:eastAsia="宋体" w:cs="宋体"/>
          <w:sz w:val="24"/>
          <w:szCs w:val="24"/>
          <w:lang w:eastAsia="zh-CN"/>
        </w:rPr>
        <w:t>。</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第三部分：考核时间</w:t>
      </w:r>
    </w:p>
    <w:p>
      <w:pPr>
        <w:spacing w:after="0" w:line="360" w:lineRule="auto"/>
        <w:rPr>
          <w:rFonts w:asciiTheme="minorEastAsia" w:hAnsiTheme="minorEastAsia" w:cstheme="minorEastAsia"/>
          <w:b/>
          <w:bCs/>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val="en-US" w:eastAsia="zh-CN" w:bidi="ar"/>
        </w:rPr>
        <w:t>笔试</w:t>
      </w:r>
      <w:r>
        <w:rPr>
          <w:rFonts w:hint="eastAsia" w:asciiTheme="minorEastAsia" w:hAnsiTheme="minorEastAsia" w:cstheme="minorEastAsia"/>
          <w:color w:val="333333"/>
          <w:szCs w:val="24"/>
          <w:shd w:val="clear" w:color="auto" w:fill="FFFFFF"/>
          <w:lang w:eastAsia="zh-CN" w:bidi="ar"/>
        </w:rPr>
        <w:t>、面试时间初步拟定在每学年第二学期期初，具体时间安排根据学校教务处的统一部署。</w:t>
      </w:r>
    </w:p>
    <w:p>
      <w:pPr>
        <w:spacing w:after="0" w:line="360" w:lineRule="auto"/>
        <w:rPr>
          <w:rFonts w:asciiTheme="minorEastAsia" w:hAnsiTheme="minorEastAsia" w:cstheme="minorEastAsia"/>
          <w:b w:val="0"/>
          <w:bCs w:val="0"/>
          <w:color w:val="333333"/>
          <w:szCs w:val="24"/>
          <w:shd w:val="clear" w:color="auto" w:fill="FFFFFF"/>
          <w:lang w:eastAsia="zh-CN" w:bidi="ar"/>
        </w:rPr>
      </w:pPr>
      <w:r>
        <w:rPr>
          <w:rFonts w:hint="eastAsia" w:asciiTheme="minorEastAsia" w:hAnsiTheme="minorEastAsia" w:cstheme="minorEastAsia"/>
          <w:b w:val="0"/>
          <w:bCs w:val="0"/>
          <w:color w:val="333333"/>
          <w:szCs w:val="24"/>
          <w:shd w:val="clear" w:color="auto" w:fill="FFFFFF"/>
          <w:lang w:val="en-US" w:eastAsia="zh-CN" w:bidi="ar"/>
        </w:rPr>
        <w:t>四</w:t>
      </w:r>
      <w:r>
        <w:rPr>
          <w:rFonts w:hint="eastAsia" w:asciiTheme="minorEastAsia" w:hAnsiTheme="minorEastAsia" w:cstheme="minorEastAsia"/>
          <w:b w:val="0"/>
          <w:bCs w:val="0"/>
          <w:color w:val="333333"/>
          <w:szCs w:val="24"/>
          <w:shd w:val="clear" w:color="auto" w:fill="FFFFFF"/>
          <w:lang w:eastAsia="zh-CN" w:bidi="ar"/>
        </w:rPr>
        <w:t xml:space="preserve">、 公示 </w:t>
      </w:r>
    </w:p>
    <w:p>
      <w:pPr>
        <w:spacing w:after="0" w:line="360" w:lineRule="auto"/>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设计学院教学办根据考核结果汇总拟接收转专业学生名单，按学校要求公示后上报教务处。</w:t>
      </w:r>
    </w:p>
    <w:p>
      <w:pPr>
        <w:spacing w:after="0" w:line="360" w:lineRule="auto"/>
        <w:rPr>
          <w:rFonts w:asciiTheme="minorEastAsia" w:hAnsiTheme="minorEastAsia" w:cstheme="minorEastAsia"/>
          <w:color w:val="333333"/>
          <w:szCs w:val="24"/>
          <w:shd w:val="clear" w:color="auto" w:fill="FFFFFF"/>
          <w:lang w:eastAsia="zh-CN" w:bidi="ar"/>
        </w:rPr>
      </w:pPr>
    </w:p>
    <w:p>
      <w:pPr>
        <w:spacing w:after="0" w:line="360" w:lineRule="auto"/>
        <w:rPr>
          <w:rFonts w:asciiTheme="minorEastAsia" w:hAnsiTheme="minorEastAsia" w:cstheme="minorEastAsia"/>
          <w:color w:val="333333"/>
          <w:szCs w:val="24"/>
          <w:shd w:val="clear" w:color="auto" w:fill="FFFFFF"/>
          <w:lang w:eastAsia="zh-CN" w:bidi="ar"/>
        </w:rPr>
      </w:pPr>
    </w:p>
    <w:p>
      <w:pPr>
        <w:spacing w:after="0" w:line="360" w:lineRule="auto"/>
        <w:rPr>
          <w:rFonts w:asciiTheme="minorEastAsia" w:hAnsiTheme="minorEastAsia" w:cstheme="minorEastAsia"/>
          <w:color w:val="333333"/>
          <w:szCs w:val="24"/>
          <w:shd w:val="clear" w:color="auto" w:fill="FFFFFF"/>
          <w:lang w:eastAsia="zh-CN" w:bidi="ar"/>
        </w:rPr>
      </w:pPr>
    </w:p>
    <w:p>
      <w:pPr>
        <w:spacing w:after="0" w:line="360" w:lineRule="auto"/>
        <w:rPr>
          <w:rFonts w:asciiTheme="minorEastAsia" w:hAnsiTheme="minorEastAsia" w:cstheme="minorEastAsia"/>
          <w:color w:val="333333"/>
          <w:szCs w:val="24"/>
          <w:shd w:val="clear" w:color="auto" w:fill="FFFFFF"/>
          <w:lang w:eastAsia="zh-CN" w:bidi="ar"/>
        </w:rPr>
      </w:pPr>
    </w:p>
    <w:p>
      <w:pPr>
        <w:spacing w:after="0" w:line="360" w:lineRule="auto"/>
        <w:ind w:firstLine="4080" w:firstLineChars="1700"/>
        <w:jc w:val="center"/>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设计学院</w:t>
      </w:r>
    </w:p>
    <w:p>
      <w:pPr>
        <w:spacing w:after="0" w:line="360" w:lineRule="auto"/>
        <w:ind w:firstLine="4080" w:firstLineChars="1700"/>
        <w:jc w:val="center"/>
        <w:rPr>
          <w:rFonts w:asciiTheme="minorEastAsia" w:hAnsiTheme="minorEastAsia" w:cstheme="minorEastAsia"/>
          <w:color w:val="333333"/>
          <w:szCs w:val="24"/>
          <w:shd w:val="clear" w:color="auto" w:fill="FFFFFF"/>
          <w:lang w:eastAsia="zh-CN" w:bidi="ar"/>
        </w:rPr>
      </w:pPr>
      <w:r>
        <w:rPr>
          <w:rFonts w:hint="eastAsia" w:asciiTheme="minorEastAsia" w:hAnsiTheme="minorEastAsia" w:cstheme="minorEastAsia"/>
          <w:color w:val="333333"/>
          <w:szCs w:val="24"/>
          <w:shd w:val="clear" w:color="auto" w:fill="FFFFFF"/>
          <w:lang w:eastAsia="zh-CN" w:bidi="ar"/>
        </w:rPr>
        <w:t>202</w:t>
      </w:r>
      <w:r>
        <w:rPr>
          <w:rFonts w:hint="eastAsia" w:asciiTheme="minorEastAsia" w:hAnsiTheme="minorEastAsia" w:cstheme="minorEastAsia"/>
          <w:color w:val="333333"/>
          <w:szCs w:val="24"/>
          <w:shd w:val="clear" w:color="auto" w:fill="FFFFFF"/>
          <w:lang w:val="en-US" w:eastAsia="zh-CN" w:bidi="ar"/>
        </w:rPr>
        <w:t>4</w:t>
      </w:r>
      <w:r>
        <w:rPr>
          <w:rFonts w:hint="eastAsia" w:asciiTheme="minorEastAsia" w:hAnsiTheme="minorEastAsia" w:cstheme="minorEastAsia"/>
          <w:color w:val="333333"/>
          <w:szCs w:val="24"/>
          <w:shd w:val="clear" w:color="auto" w:fill="FFFFFF"/>
          <w:lang w:eastAsia="zh-CN" w:bidi="ar"/>
        </w:rPr>
        <w:t>年</w:t>
      </w:r>
      <w:r>
        <w:rPr>
          <w:rFonts w:hint="eastAsia" w:asciiTheme="minorEastAsia" w:hAnsiTheme="minorEastAsia" w:cstheme="minorEastAsia"/>
          <w:color w:val="333333"/>
          <w:szCs w:val="24"/>
          <w:shd w:val="clear" w:color="auto" w:fill="FFFFFF"/>
          <w:lang w:val="en-US" w:eastAsia="zh-CN" w:bidi="ar"/>
        </w:rPr>
        <w:t>1</w:t>
      </w:r>
      <w:r>
        <w:rPr>
          <w:rFonts w:hint="eastAsia" w:asciiTheme="minorEastAsia" w:hAnsiTheme="minorEastAsia" w:cstheme="minorEastAsia"/>
          <w:color w:val="333333"/>
          <w:szCs w:val="24"/>
          <w:shd w:val="clear" w:color="auto" w:fill="FFFFFF"/>
          <w:lang w:eastAsia="zh-CN" w:bidi="ar"/>
        </w:rPr>
        <w:t>月</w:t>
      </w:r>
      <w:r>
        <w:rPr>
          <w:rFonts w:hint="eastAsia" w:asciiTheme="minorEastAsia" w:hAnsiTheme="minorEastAsia" w:cstheme="minorEastAsia"/>
          <w:color w:val="333333"/>
          <w:szCs w:val="24"/>
          <w:shd w:val="clear" w:color="auto" w:fill="FFFFFF"/>
          <w:lang w:val="en-US" w:eastAsia="zh-CN" w:bidi="ar"/>
        </w:rPr>
        <w:t>2</w:t>
      </w:r>
      <w:r>
        <w:rPr>
          <w:rFonts w:hint="eastAsia" w:asciiTheme="minorEastAsia" w:hAnsiTheme="minorEastAsia" w:cstheme="minorEastAsia"/>
          <w:color w:val="333333"/>
          <w:szCs w:val="24"/>
          <w:shd w:val="clear" w:color="auto" w:fill="FFFFFF"/>
          <w:lang w:eastAsia="zh-CN" w:bidi="ar"/>
        </w:rPr>
        <w:t>日</w:t>
      </w:r>
    </w:p>
    <w:p>
      <w:pPr>
        <w:keepNext w:val="0"/>
        <w:keepLines w:val="0"/>
        <w:pageBreakBefore w:val="0"/>
        <w:widowControl/>
        <w:kinsoku/>
        <w:wordWrap/>
        <w:overflowPunct/>
        <w:topLinePunct w:val="0"/>
        <w:autoSpaceDE/>
        <w:autoSpaceDN/>
        <w:bidi w:val="0"/>
        <w:adjustRightInd w:val="0"/>
        <w:snapToGrid/>
        <w:spacing w:after="0" w:line="360" w:lineRule="auto"/>
        <w:ind w:left="0" w:leftChars="0" w:right="0" w:firstLine="480" w:firstLineChars="200"/>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lang w:val="en-US" w:eastAsia="zh-CN" w:bidi="ar"/>
        </w:rPr>
        <w:br w:type="page"/>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both"/>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lang w:val="en-US" w:eastAsia="zh-CN" w:bidi="ar"/>
        </w:rPr>
        <w:t>附件：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both"/>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center"/>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lang w:val="en-US" w:eastAsia="zh-CN" w:bidi="ar"/>
        </w:rPr>
        <w:t>设计学院接收转专业学生面试考核专家评分表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center"/>
        <w:rPr>
          <w:rFonts w:hint="eastAsia" w:ascii="Calibri" w:hAnsi="Calibri" w:eastAsia="Calibri" w:cs="Calibri"/>
          <w:i w:val="0"/>
          <w:iCs w:val="0"/>
          <w:caps w:val="0"/>
          <w:color w:val="333333"/>
          <w:spacing w:val="0"/>
          <w:kern w:val="0"/>
          <w:sz w:val="24"/>
          <w:szCs w:val="24"/>
          <w:highlight w:val="none"/>
          <w:shd w:val="clear" w:fill="FFFFFF"/>
          <w:lang w:val="en-US" w:eastAsia="zh-CN" w:bidi="ar"/>
        </w:rPr>
      </w:pPr>
    </w:p>
    <w:tbl>
      <w:tblPr>
        <w:tblStyle w:val="8"/>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3"/>
        <w:gridCol w:w="1858"/>
        <w:gridCol w:w="300"/>
        <w:gridCol w:w="459"/>
        <w:gridCol w:w="1613"/>
        <w:gridCol w:w="234"/>
        <w:gridCol w:w="1712"/>
        <w:gridCol w:w="50"/>
        <w:gridCol w:w="1747"/>
      </w:tblGrid>
      <w:tr>
        <w:tc>
          <w:tcPr>
            <w:tcW w:w="1253"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姓名</w:t>
            </w:r>
          </w:p>
        </w:tc>
        <w:tc>
          <w:tcPr>
            <w:tcW w:w="1858"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759" w:type="dxa"/>
            <w:gridSpan w:val="2"/>
            <w:tcBorders>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性别</w:t>
            </w:r>
          </w:p>
        </w:tc>
        <w:tc>
          <w:tcPr>
            <w:tcW w:w="1847" w:type="dxa"/>
            <w:gridSpan w:val="2"/>
            <w:tcBorders>
              <w:left w:val="single" w:color="000000" w:sz="6" w:space="0"/>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1762" w:type="dxa"/>
            <w:gridSpan w:val="2"/>
            <w:tcBorders>
              <w:left w:val="single" w:color="000000" w:sz="6" w:space="0"/>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原专业</w:t>
            </w:r>
          </w:p>
        </w:tc>
        <w:tc>
          <w:tcPr>
            <w:tcW w:w="1747" w:type="dxa"/>
            <w:tcBorders>
              <w:lef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r>
      <w:tr>
        <w:tc>
          <w:tcPr>
            <w:tcW w:w="1253"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学号</w:t>
            </w:r>
          </w:p>
        </w:tc>
        <w:tc>
          <w:tcPr>
            <w:tcW w:w="1858"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759" w:type="dxa"/>
            <w:gridSpan w:val="2"/>
            <w:tcBorders>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年龄</w:t>
            </w:r>
          </w:p>
        </w:tc>
        <w:tc>
          <w:tcPr>
            <w:tcW w:w="1847" w:type="dxa"/>
            <w:gridSpan w:val="2"/>
            <w:tcBorders>
              <w:left w:val="single" w:color="000000" w:sz="6" w:space="0"/>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1762" w:type="dxa"/>
            <w:gridSpan w:val="2"/>
            <w:tcBorders>
              <w:left w:val="single" w:color="000000" w:sz="6" w:space="0"/>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申请转入专业</w:t>
            </w:r>
          </w:p>
        </w:tc>
        <w:tc>
          <w:tcPr>
            <w:tcW w:w="1747" w:type="dxa"/>
            <w:tcBorders>
              <w:lef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r>
      <w:tr>
        <w:tc>
          <w:tcPr>
            <w:tcW w:w="9226" w:type="dxa"/>
            <w:gridSpan w:val="9"/>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left"/>
              <w:textAlignment w:val="auto"/>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面试情况记录表：</w:t>
            </w: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r>
      <w:tr>
        <w:trPr>
          <w:trHeight w:val="288" w:hRule="atLeast"/>
        </w:trPr>
        <w:tc>
          <w:tcPr>
            <w:tcW w:w="1253"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考核教师</w:t>
            </w:r>
          </w:p>
        </w:tc>
        <w:tc>
          <w:tcPr>
            <w:tcW w:w="2158" w:type="dxa"/>
            <w:gridSpan w:val="2"/>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专业了解程度和兴趣</w:t>
            </w: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（30%）</w:t>
            </w:r>
          </w:p>
        </w:tc>
        <w:tc>
          <w:tcPr>
            <w:tcW w:w="2072" w:type="dxa"/>
            <w:gridSpan w:val="2"/>
            <w:tcBorders>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学习基础和潜力</w:t>
            </w: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（30%）</w:t>
            </w:r>
          </w:p>
        </w:tc>
        <w:tc>
          <w:tcPr>
            <w:tcW w:w="1946" w:type="dxa"/>
            <w:gridSpan w:val="2"/>
            <w:tcBorders>
              <w:left w:val="single" w:color="000000" w:sz="6" w:space="0"/>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学习计划和目标</w:t>
            </w:r>
          </w:p>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（40%）</w:t>
            </w:r>
          </w:p>
        </w:tc>
        <w:tc>
          <w:tcPr>
            <w:tcW w:w="1797" w:type="dxa"/>
            <w:gridSpan w:val="2"/>
            <w:tcBorders>
              <w:lef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r>
              <w:rPr>
                <w:rFonts w:hint="eastAsia" w:ascii="Calibri" w:hAnsi="Calibri" w:eastAsia="Calibri" w:cs="Calibri"/>
                <w:i w:val="0"/>
                <w:iCs w:val="0"/>
                <w:caps w:val="0"/>
                <w:color w:val="333333"/>
                <w:spacing w:val="0"/>
                <w:kern w:val="0"/>
                <w:sz w:val="24"/>
                <w:szCs w:val="24"/>
                <w:highlight w:val="none"/>
                <w:shd w:val="clear" w:fill="FFFFFF"/>
                <w:vertAlign w:val="baseline"/>
                <w:lang w:val="en-US" w:eastAsia="zh-CN" w:bidi="ar"/>
              </w:rPr>
              <w:t>总计</w:t>
            </w:r>
          </w:p>
        </w:tc>
      </w:tr>
      <w:tr>
        <w:tc>
          <w:tcPr>
            <w:tcW w:w="1253" w:type="dxa"/>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2158" w:type="dxa"/>
            <w:gridSpan w:val="2"/>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2072" w:type="dxa"/>
            <w:gridSpan w:val="2"/>
            <w:tcBorders>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1946" w:type="dxa"/>
            <w:gridSpan w:val="2"/>
            <w:tcBorders>
              <w:left w:val="single" w:color="000000" w:sz="6" w:space="0"/>
              <w:righ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c>
          <w:tcPr>
            <w:tcW w:w="1797" w:type="dxa"/>
            <w:gridSpan w:val="2"/>
            <w:tcBorders>
              <w:left w:val="single" w:color="000000" w:sz="6" w:space="0"/>
            </w:tcBorders>
          </w:tcPr>
          <w:p>
            <w:pPr>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360" w:lineRule="auto"/>
              <w:ind w:left="0" w:leftChars="0" w:right="0" w:firstLine="0" w:firstLineChars="0"/>
              <w:jc w:val="center"/>
              <w:textAlignment w:val="auto"/>
              <w:rPr>
                <w:rFonts w:hint="default" w:ascii="Calibri" w:hAnsi="Calibri" w:eastAsia="Calibri" w:cs="Calibri"/>
                <w:i w:val="0"/>
                <w:iCs w:val="0"/>
                <w:caps w:val="0"/>
                <w:color w:val="333333"/>
                <w:spacing w:val="0"/>
                <w:kern w:val="0"/>
                <w:sz w:val="24"/>
                <w:szCs w:val="24"/>
                <w:highlight w:val="none"/>
                <w:shd w:val="clear" w:fill="FFFFFF"/>
                <w:vertAlign w:val="baseline"/>
                <w:lang w:val="en-US" w:eastAsia="zh-CN" w:bidi="ar"/>
              </w:rPr>
            </w:pP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leftChars="0" w:right="0" w:firstLine="480" w:firstLineChars="200"/>
        <w:jc w:val="center"/>
        <w:rPr>
          <w:rFonts w:hint="default" w:ascii="Calibri" w:hAnsi="Calibri" w:eastAsia="Calibri" w:cs="Calibri"/>
          <w:i w:val="0"/>
          <w:iCs w:val="0"/>
          <w:caps w:val="0"/>
          <w:color w:val="333333"/>
          <w:spacing w:val="0"/>
          <w:kern w:val="0"/>
          <w:sz w:val="24"/>
          <w:szCs w:val="24"/>
          <w:highlight w:val="none"/>
          <w:shd w:val="clear" w:fill="FFFFFF"/>
          <w:lang w:val="en-US" w:eastAsia="zh-CN" w:bidi="ar"/>
        </w:rPr>
      </w:pPr>
    </w:p>
    <w:sectPr>
      <w:pgSz w:w="11906" w:h="16838"/>
      <w:pgMar w:top="1701" w:right="1417" w:bottom="1701" w:left="1417" w:header="709" w:footer="850" w:gutter="0"/>
      <w:pgBorders>
        <w:top w:val="none" w:sz="0" w:space="0"/>
        <w:left w:val="none" w:sz="0" w:space="0"/>
        <w:bottom w:val="none" w:sz="0" w:space="0"/>
        <w:right w:val="none" w:sz="0" w:space="0"/>
      </w:pgBorders>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Angsana New">
    <w:panose1 w:val="02020603050405020304"/>
    <w:charset w:val="00"/>
    <w:family w:val="roman"/>
    <w:pitch w:val="default"/>
    <w:sig w:usb0="81000003" w:usb1="00000000" w:usb2="00000000" w:usb3="00000000" w:csb0="00010001" w:csb1="00000000"/>
  </w:font>
  <w:font w:name="等线 Light">
    <w:panose1 w:val="02010600030101010101"/>
    <w:charset w:val="86"/>
    <w:family w:val="auto"/>
    <w:pitch w:val="default"/>
    <w:sig w:usb0="A00002BF" w:usb1="38CF7CFA" w:usb2="00000016" w:usb3="00000000" w:csb0="0004000F" w:csb1="00000000"/>
  </w:font>
  <w:font w:name="TH Sarabun New">
    <w:panose1 w:val="020B0500040200020003"/>
    <w:charset w:val="00"/>
    <w:family w:val="auto"/>
    <w:pitch w:val="default"/>
    <w:sig w:usb0="A100006F" w:usb1="5000205A" w:usb2="00000000" w:usb3="00000000" w:csb0="60010183" w:csb1="8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ind w:firstLine="480"/>
      </w:pPr>
      <w:r>
        <w:separator/>
      </w:r>
    </w:p>
  </w:footnote>
  <w:footnote w:type="continuationSeparator" w:id="1">
    <w:p>
      <w:pPr>
        <w:spacing w:before="0" w:after="0" w:line="312"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0MWU0ZmRlY2M5ZWRhOGJhMTRlOTk1ZDMzZjE0YzMifQ=="/>
  </w:docVars>
  <w:rsids>
    <w:rsidRoot w:val="78552F82"/>
    <w:rsid w:val="0075598B"/>
    <w:rsid w:val="05481266"/>
    <w:rsid w:val="069114AA"/>
    <w:rsid w:val="07457934"/>
    <w:rsid w:val="0A617527"/>
    <w:rsid w:val="0C622129"/>
    <w:rsid w:val="125D5E2E"/>
    <w:rsid w:val="164D4160"/>
    <w:rsid w:val="1A9C62DD"/>
    <w:rsid w:val="1B7D1FE8"/>
    <w:rsid w:val="1BA10871"/>
    <w:rsid w:val="1C664A69"/>
    <w:rsid w:val="1DE75C83"/>
    <w:rsid w:val="214A4727"/>
    <w:rsid w:val="2159766D"/>
    <w:rsid w:val="237C2DD8"/>
    <w:rsid w:val="260E2C1D"/>
    <w:rsid w:val="28113C07"/>
    <w:rsid w:val="2DE7527A"/>
    <w:rsid w:val="350170CA"/>
    <w:rsid w:val="37913FD8"/>
    <w:rsid w:val="3D3633D4"/>
    <w:rsid w:val="3F5E56C6"/>
    <w:rsid w:val="48976364"/>
    <w:rsid w:val="49C6610C"/>
    <w:rsid w:val="4D2F6F46"/>
    <w:rsid w:val="53916D55"/>
    <w:rsid w:val="539B3028"/>
    <w:rsid w:val="570335FC"/>
    <w:rsid w:val="58300281"/>
    <w:rsid w:val="5B263B4D"/>
    <w:rsid w:val="5E8A0EA0"/>
    <w:rsid w:val="628C4338"/>
    <w:rsid w:val="62DA3B1E"/>
    <w:rsid w:val="6460342D"/>
    <w:rsid w:val="66B04F57"/>
    <w:rsid w:val="6D7B052E"/>
    <w:rsid w:val="703A1101"/>
    <w:rsid w:val="71A91E72"/>
    <w:rsid w:val="76422F15"/>
    <w:rsid w:val="78552F82"/>
    <w:rsid w:val="7D0B5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pacing w:after="160" w:line="312" w:lineRule="auto"/>
      <w:ind w:left="0" w:leftChars="0" w:firstLine="480" w:firstLineChars="200"/>
      <w:jc w:val="both"/>
    </w:pPr>
    <w:rPr>
      <w:rFonts w:ascii="Times New Roman" w:hAnsi="Times New Roman" w:cs="Times New Roman" w:eastAsiaTheme="minorEastAsia"/>
      <w:color w:val="auto"/>
      <w:sz w:val="24"/>
      <w:szCs w:val="20"/>
      <w:lang w:val="en-US" w:eastAsia="en-US" w:bidi="th-TH"/>
    </w:rPr>
  </w:style>
  <w:style w:type="paragraph" w:styleId="2">
    <w:name w:val="heading 1"/>
    <w:basedOn w:val="1"/>
    <w:next w:val="1"/>
    <w:link w:val="11"/>
    <w:autoRedefine/>
    <w:qFormat/>
    <w:uiPriority w:val="0"/>
    <w:pPr>
      <w:spacing w:before="0" w:beforeAutospacing="1" w:after="0" w:afterAutospacing="1"/>
      <w:jc w:val="left"/>
    </w:pPr>
    <w:rPr>
      <w:rFonts w:hint="eastAsia" w:ascii="宋体" w:hAnsi="宋体" w:eastAsia="宋体" w:cs="宋体"/>
      <w:b/>
      <w:bCs/>
      <w:color w:val="000000" w:themeColor="text1"/>
      <w:sz w:val="48"/>
      <w:szCs w:val="48"/>
      <w:lang w:val="en-US" w:eastAsia="zh-CN" w:bidi="ar"/>
      <w14:textFill>
        <w14:solidFill>
          <w14:schemeClr w14:val="tx1"/>
        </w14:solidFill>
      </w14:textFill>
    </w:rPr>
  </w:style>
  <w:style w:type="paragraph" w:styleId="3">
    <w:name w:val="heading 3"/>
    <w:basedOn w:val="1"/>
    <w:next w:val="1"/>
    <w:autoRedefine/>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autoRedefine/>
    <w:unhideWhenUsed/>
    <w:qFormat/>
    <w:uiPriority w:val="1"/>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toc 1"/>
    <w:next w:val="1"/>
    <w:autoRedefine/>
    <w:qFormat/>
    <w:uiPriority w:val="0"/>
    <w:pPr>
      <w:adjustRightInd w:val="0"/>
      <w:spacing w:after="100" w:line="360" w:lineRule="auto"/>
      <w:ind w:left="0" w:leftChars="0" w:firstLine="480" w:firstLineChars="200"/>
      <w:jc w:val="both"/>
    </w:pPr>
    <w:rPr>
      <w:rFonts w:ascii="Times New Roman" w:hAnsi="Times New Roman" w:cs="Times New Roman" w:eastAsiaTheme="minorEastAsia"/>
      <w:sz w:val="24"/>
      <w:szCs w:val="16"/>
      <w:cs/>
      <w:lang w:val="en-US" w:eastAsia="en-US" w:bidi="th-TH"/>
    </w:rPr>
  </w:style>
  <w:style w:type="paragraph" w:styleId="6">
    <w:name w:val="Normal (Web)"/>
    <w:basedOn w:val="1"/>
    <w:autoRedefine/>
    <w:qFormat/>
    <w:uiPriority w:val="0"/>
    <w:rPr>
      <w:sz w:val="24"/>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autoRedefine/>
    <w:qFormat/>
    <w:uiPriority w:val="0"/>
    <w:rPr>
      <w:b/>
    </w:rPr>
  </w:style>
  <w:style w:type="character" w:customStyle="1" w:styleId="11">
    <w:name w:val="标题 1 字符"/>
    <w:basedOn w:val="9"/>
    <w:link w:val="2"/>
    <w:autoRedefine/>
    <w:qFormat/>
    <w:uiPriority w:val="9"/>
    <w:rPr>
      <w:rFonts w:ascii="Times New Roman" w:hAnsi="Times New Roman" w:eastAsia="Times New Roman" w:cs="Times New Roman"/>
      <w:b/>
      <w:bCs/>
      <w:color w:val="000000" w:themeColor="text1"/>
      <w:sz w:val="24"/>
      <w:szCs w:val="24"/>
      <w14:textFill>
        <w14:solidFill>
          <w14:schemeClr w14:val="tx1"/>
        </w14:solidFill>
      </w14:textFil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765</Words>
  <Characters>806</Characters>
  <Lines>0</Lines>
  <Paragraphs>0</Paragraphs>
  <TotalTime>21</TotalTime>
  <ScaleCrop>false</ScaleCrop>
  <LinksUpToDate>false</LinksUpToDate>
  <CharactersWithSpaces>810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2022-12-29T06:16:00Z</dcterms:created>
  <dc:creator>lande9</dc:creator>
  <cp:lastModifiedBy>lande9</cp:lastModifiedBy>
  <cp:lastPrinted>2024-01-02T02:24:00Z</cp:lastPrinted>
  <dcterms:modified xsi:type="dcterms:W3CDTF">2024-01-11T08:40:13Z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DD27BD5AF88A416898BA71AD61FF8DA0_13</vt:lpwstr>
  </property>
</Properties>
</file>