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384" w:rsidRPr="00632677" w:rsidRDefault="000C3384" w:rsidP="000C3384">
      <w:pPr>
        <w:snapToGrid w:val="0"/>
        <w:spacing w:line="240" w:lineRule="atLeast"/>
        <w:rPr>
          <w:rFonts w:hint="eastAsia"/>
          <w:b/>
          <w:sz w:val="28"/>
        </w:rPr>
      </w:pPr>
      <w:r w:rsidRPr="00632677">
        <w:rPr>
          <w:rFonts w:ascii="宋体" w:hAnsi="宋体" w:cs="宋体" w:hint="eastAsia"/>
          <w:b/>
          <w:kern w:val="0"/>
          <w:sz w:val="28"/>
          <w:szCs w:val="28"/>
        </w:rPr>
        <w:t>附件1</w:t>
      </w:r>
    </w:p>
    <w:p w:rsidR="000C3384" w:rsidRDefault="000C3384" w:rsidP="000C3384">
      <w:pPr>
        <w:jc w:val="center"/>
        <w:rPr>
          <w:rFonts w:hint="eastAsia"/>
          <w:b/>
          <w:sz w:val="36"/>
          <w:szCs w:val="36"/>
        </w:rPr>
      </w:pPr>
      <w:r w:rsidRPr="008C5E97">
        <w:rPr>
          <w:rFonts w:hint="eastAsia"/>
          <w:b/>
          <w:sz w:val="36"/>
          <w:szCs w:val="36"/>
        </w:rPr>
        <w:t>合肥学院</w:t>
      </w:r>
    </w:p>
    <w:p w:rsidR="000C3384" w:rsidRDefault="000C3384" w:rsidP="000C3384">
      <w:pPr>
        <w:jc w:val="center"/>
        <w:rPr>
          <w:rFonts w:hint="eastAsia"/>
          <w:b/>
          <w:sz w:val="36"/>
          <w:szCs w:val="36"/>
        </w:rPr>
      </w:pPr>
      <w:r>
        <w:rPr>
          <w:rFonts w:hint="eastAsia"/>
          <w:b/>
          <w:sz w:val="36"/>
          <w:szCs w:val="36"/>
        </w:rPr>
        <w:t>中德合作物流管理</w:t>
      </w:r>
      <w:r w:rsidRPr="00981C24">
        <w:rPr>
          <w:rFonts w:hint="eastAsia"/>
          <w:b/>
          <w:sz w:val="36"/>
          <w:szCs w:val="36"/>
        </w:rPr>
        <w:t>专业人才培养方案</w:t>
      </w:r>
    </w:p>
    <w:p w:rsidR="000C3384" w:rsidRPr="00981C24" w:rsidRDefault="000C3384" w:rsidP="000C3384">
      <w:pPr>
        <w:jc w:val="center"/>
        <w:rPr>
          <w:rFonts w:hint="eastAsia"/>
          <w:b/>
          <w:bCs/>
          <w:sz w:val="36"/>
          <w:szCs w:val="36"/>
        </w:rPr>
      </w:pPr>
    </w:p>
    <w:p w:rsidR="000C3384" w:rsidRPr="00AD7259" w:rsidRDefault="000C3384" w:rsidP="000C3384">
      <w:pPr>
        <w:spacing w:line="400" w:lineRule="exact"/>
        <w:rPr>
          <w:rFonts w:ascii="宋体" w:hAnsi="宋体" w:hint="eastAsia"/>
          <w:szCs w:val="21"/>
        </w:rPr>
      </w:pPr>
      <w:r>
        <w:rPr>
          <w:rFonts w:ascii="宋体" w:hAnsi="宋体" w:hint="eastAsia"/>
          <w:szCs w:val="21"/>
        </w:rPr>
        <w:t xml:space="preserve"> </w:t>
      </w:r>
    </w:p>
    <w:p w:rsidR="000C3384" w:rsidRPr="0044683E" w:rsidRDefault="000C3384" w:rsidP="000C3384">
      <w:pPr>
        <w:spacing w:line="400" w:lineRule="exact"/>
        <w:rPr>
          <w:rFonts w:ascii="黑体" w:eastAsia="黑体" w:hint="eastAsia"/>
          <w:sz w:val="32"/>
          <w:szCs w:val="32"/>
        </w:rPr>
      </w:pPr>
      <w:r w:rsidRPr="0044683E">
        <w:rPr>
          <w:rFonts w:ascii="黑体" w:eastAsia="黑体" w:hint="eastAsia"/>
          <w:sz w:val="32"/>
          <w:szCs w:val="32"/>
        </w:rPr>
        <w:t>一、培养目标</w:t>
      </w:r>
    </w:p>
    <w:p w:rsidR="000C3384" w:rsidRDefault="000C3384" w:rsidP="000C3384">
      <w:pPr>
        <w:spacing w:line="360" w:lineRule="auto"/>
        <w:ind w:firstLineChars="200" w:firstLine="480"/>
        <w:rPr>
          <w:rFonts w:hint="eastAsia"/>
          <w:sz w:val="24"/>
        </w:rPr>
      </w:pPr>
      <w:r w:rsidRPr="00C8294B">
        <w:rPr>
          <w:rFonts w:hint="eastAsia"/>
          <w:sz w:val="24"/>
        </w:rPr>
        <w:t>中德</w:t>
      </w:r>
      <w:r w:rsidRPr="00C8294B">
        <w:rPr>
          <w:sz w:val="24"/>
        </w:rPr>
        <w:t>合作</w:t>
      </w:r>
      <w:r w:rsidRPr="00C8294B">
        <w:rPr>
          <w:rFonts w:hint="eastAsia"/>
          <w:sz w:val="24"/>
        </w:rPr>
        <w:t>物流管理专业培养目标</w:t>
      </w:r>
      <w:r w:rsidRPr="00C8294B">
        <w:rPr>
          <w:sz w:val="24"/>
        </w:rPr>
        <w:t>是</w:t>
      </w:r>
      <w:r>
        <w:rPr>
          <w:rFonts w:hint="eastAsia"/>
          <w:sz w:val="24"/>
        </w:rPr>
        <w:t>利用合肥学院和</w:t>
      </w:r>
      <w:r w:rsidRPr="00777D3E">
        <w:rPr>
          <w:rFonts w:hint="eastAsia"/>
          <w:sz w:val="24"/>
        </w:rPr>
        <w:t>德国奥斯纳布吕克应用科学大学的优质教学资源，借鉴德国应用科技大学培养应用型人才的办学模式和在物流管理专业方面的现代教学方式，培养“应用型、国际化、高层次”的现代物流管理人才。</w:t>
      </w:r>
      <w:r>
        <w:rPr>
          <w:rFonts w:hint="eastAsia"/>
          <w:sz w:val="24"/>
        </w:rPr>
        <w:t>并紧密结合中国以及安徽省社会经济发展需要</w:t>
      </w:r>
      <w:r w:rsidRPr="00C8294B">
        <w:rPr>
          <w:sz w:val="24"/>
        </w:rPr>
        <w:t>，帮助学生参与到中国社会主义市场经济体系的发展中</w:t>
      </w:r>
      <w:r w:rsidRPr="00C8294B">
        <w:rPr>
          <w:rFonts w:hint="eastAsia"/>
          <w:sz w:val="24"/>
        </w:rPr>
        <w:t>，运用掌握的</w:t>
      </w:r>
      <w:r w:rsidRPr="00C8294B">
        <w:rPr>
          <w:sz w:val="24"/>
        </w:rPr>
        <w:t>知识</w:t>
      </w:r>
      <w:r w:rsidRPr="00C8294B">
        <w:rPr>
          <w:rFonts w:hint="eastAsia"/>
          <w:sz w:val="24"/>
        </w:rPr>
        <w:t>，将</w:t>
      </w:r>
      <w:r w:rsidRPr="00C8294B">
        <w:rPr>
          <w:sz w:val="24"/>
        </w:rPr>
        <w:t>安徽建设成国际物流中心</w:t>
      </w:r>
      <w:r w:rsidRPr="00C8294B">
        <w:rPr>
          <w:rFonts w:hint="eastAsia"/>
          <w:sz w:val="24"/>
        </w:rPr>
        <w:t>之一</w:t>
      </w:r>
      <w:r w:rsidRPr="00C8294B">
        <w:rPr>
          <w:sz w:val="24"/>
        </w:rPr>
        <w:t>。</w:t>
      </w:r>
      <w:r w:rsidRPr="00C8294B">
        <w:rPr>
          <w:rFonts w:hint="eastAsia"/>
          <w:sz w:val="24"/>
        </w:rPr>
        <w:t>学生毕业后可以到国家各级管理部门、交通运输企业、物流企业、工商企业及研究机构等单位从事物流管理、物流产业规划和政策制定等经营管理工作</w:t>
      </w:r>
      <w:r w:rsidRPr="00C8294B">
        <w:rPr>
          <w:sz w:val="24"/>
        </w:rPr>
        <w:t>。</w:t>
      </w:r>
      <w:r w:rsidRPr="00C8294B">
        <w:rPr>
          <w:rFonts w:hint="eastAsia"/>
          <w:sz w:val="24"/>
        </w:rPr>
        <w:t>本专业还将为</w:t>
      </w:r>
      <w:r w:rsidRPr="00C8294B">
        <w:rPr>
          <w:sz w:val="24"/>
        </w:rPr>
        <w:t>优秀</w:t>
      </w:r>
      <w:r w:rsidRPr="00C8294B">
        <w:rPr>
          <w:rFonts w:hint="eastAsia"/>
          <w:sz w:val="24"/>
        </w:rPr>
        <w:t>的</w:t>
      </w:r>
      <w:r w:rsidRPr="00C8294B">
        <w:rPr>
          <w:sz w:val="24"/>
        </w:rPr>
        <w:t>毕业生</w:t>
      </w:r>
      <w:r w:rsidRPr="00C8294B">
        <w:rPr>
          <w:rFonts w:hint="eastAsia"/>
          <w:sz w:val="24"/>
        </w:rPr>
        <w:t>创造机会</w:t>
      </w:r>
      <w:r w:rsidRPr="00C8294B">
        <w:rPr>
          <w:sz w:val="24"/>
        </w:rPr>
        <w:t>，通过考核后，赴德继续深造，攻读硕士学位。</w:t>
      </w:r>
    </w:p>
    <w:p w:rsidR="000C3384" w:rsidRPr="00C8294B" w:rsidRDefault="000C3384" w:rsidP="000C3384">
      <w:pPr>
        <w:spacing w:line="360" w:lineRule="auto"/>
        <w:ind w:firstLineChars="200" w:firstLine="480"/>
        <w:rPr>
          <w:rFonts w:hint="eastAsia"/>
          <w:sz w:val="24"/>
        </w:rPr>
      </w:pPr>
    </w:p>
    <w:p w:rsidR="000C3384" w:rsidRPr="0044683E" w:rsidRDefault="000C3384" w:rsidP="000C3384">
      <w:pPr>
        <w:spacing w:line="400" w:lineRule="exact"/>
        <w:rPr>
          <w:rFonts w:ascii="黑体" w:eastAsia="黑体" w:hint="eastAsia"/>
          <w:sz w:val="32"/>
          <w:szCs w:val="32"/>
        </w:rPr>
      </w:pPr>
      <w:r w:rsidRPr="0044683E">
        <w:rPr>
          <w:rFonts w:ascii="黑体" w:eastAsia="黑体" w:hint="eastAsia"/>
          <w:sz w:val="32"/>
          <w:szCs w:val="32"/>
        </w:rPr>
        <w:t>二、培养要求</w:t>
      </w:r>
    </w:p>
    <w:p w:rsidR="000C3384" w:rsidRPr="00C8294B" w:rsidRDefault="000C3384" w:rsidP="000C3384">
      <w:pPr>
        <w:spacing w:line="360" w:lineRule="auto"/>
        <w:ind w:firstLineChars="200" w:firstLine="480"/>
        <w:rPr>
          <w:rFonts w:hint="eastAsia"/>
          <w:sz w:val="24"/>
        </w:rPr>
      </w:pPr>
      <w:r w:rsidRPr="00C8294B">
        <w:rPr>
          <w:rFonts w:hint="eastAsia"/>
          <w:sz w:val="24"/>
        </w:rPr>
        <w:t>本专业学生主要学习德语、管理学、物流学、运筹学、经济学等方面的基本理论和基本知识，受到计算机网络技术、现代通信技术、电子商务技术和物流与供应链管理技术等的基本训练，具有能够进行物流与供应链系统规划、供应链物流运作管理等基本技能和管理能力。毕业生应获得以下几方面的知识与能力：</w:t>
      </w:r>
    </w:p>
    <w:p w:rsidR="000C3384" w:rsidRPr="00C8294B" w:rsidRDefault="000C3384" w:rsidP="000C3384">
      <w:pPr>
        <w:spacing w:line="360" w:lineRule="auto"/>
        <w:rPr>
          <w:rFonts w:hint="eastAsia"/>
          <w:sz w:val="24"/>
        </w:rPr>
      </w:pPr>
      <w:r w:rsidRPr="00C8294B">
        <w:rPr>
          <w:rFonts w:hint="eastAsia"/>
          <w:sz w:val="24"/>
        </w:rPr>
        <w:t>1</w:t>
      </w:r>
      <w:r w:rsidRPr="00C8294B">
        <w:rPr>
          <w:rFonts w:hint="eastAsia"/>
          <w:sz w:val="24"/>
        </w:rPr>
        <w:t>、熟练掌握德语语言知识，具有较强的语言及文字表达、人际沟通、信息获取能力和解决实际问题的能力；</w:t>
      </w:r>
    </w:p>
    <w:p w:rsidR="000C3384" w:rsidRPr="00C8294B" w:rsidRDefault="000C3384" w:rsidP="000C3384">
      <w:pPr>
        <w:spacing w:line="360" w:lineRule="auto"/>
        <w:rPr>
          <w:rFonts w:hint="eastAsia"/>
          <w:sz w:val="24"/>
        </w:rPr>
      </w:pPr>
      <w:r w:rsidRPr="00C8294B">
        <w:rPr>
          <w:rFonts w:hint="eastAsia"/>
          <w:sz w:val="24"/>
        </w:rPr>
        <w:t>2</w:t>
      </w:r>
      <w:r w:rsidRPr="00C8294B">
        <w:rPr>
          <w:rFonts w:hint="eastAsia"/>
          <w:sz w:val="24"/>
        </w:rPr>
        <w:t>、掌握物流学、管理学、供应链管理、物流工程学等基本理论和基本知识；</w:t>
      </w:r>
    </w:p>
    <w:p w:rsidR="000C3384" w:rsidRPr="00C8294B" w:rsidRDefault="000C3384" w:rsidP="000C3384">
      <w:pPr>
        <w:spacing w:line="360" w:lineRule="auto"/>
        <w:rPr>
          <w:rFonts w:hint="eastAsia"/>
          <w:sz w:val="24"/>
        </w:rPr>
      </w:pPr>
      <w:r w:rsidRPr="00C8294B">
        <w:rPr>
          <w:rFonts w:hint="eastAsia"/>
          <w:sz w:val="24"/>
        </w:rPr>
        <w:t>3</w:t>
      </w:r>
      <w:r w:rsidRPr="00C8294B">
        <w:rPr>
          <w:rFonts w:hint="eastAsia"/>
          <w:sz w:val="24"/>
        </w:rPr>
        <w:t>、掌握运筹学、电子商务、物流营销和计算机网络技术在交通运输及物流经营中的应用基本技能；</w:t>
      </w:r>
    </w:p>
    <w:p w:rsidR="000C3384" w:rsidRPr="00C8294B" w:rsidRDefault="000C3384" w:rsidP="000C3384">
      <w:pPr>
        <w:spacing w:line="360" w:lineRule="auto"/>
        <w:rPr>
          <w:rFonts w:hint="eastAsia"/>
          <w:sz w:val="24"/>
        </w:rPr>
      </w:pPr>
      <w:r w:rsidRPr="00C8294B">
        <w:rPr>
          <w:rFonts w:hint="eastAsia"/>
          <w:sz w:val="24"/>
        </w:rPr>
        <w:t>4</w:t>
      </w:r>
      <w:r w:rsidRPr="00C8294B">
        <w:rPr>
          <w:rFonts w:hint="eastAsia"/>
          <w:sz w:val="24"/>
        </w:rPr>
        <w:t>、了解物流与供应链管理、管理方法、计算机网络与通信技术等的最新技术、理论的发展及动态；</w:t>
      </w:r>
    </w:p>
    <w:p w:rsidR="000C3384" w:rsidRDefault="000C3384" w:rsidP="000C3384">
      <w:pPr>
        <w:spacing w:line="360" w:lineRule="auto"/>
        <w:rPr>
          <w:rFonts w:hint="eastAsia"/>
          <w:sz w:val="24"/>
        </w:rPr>
      </w:pPr>
      <w:r w:rsidRPr="00C8294B">
        <w:rPr>
          <w:rFonts w:hint="eastAsia"/>
          <w:sz w:val="24"/>
        </w:rPr>
        <w:t>5</w:t>
      </w:r>
      <w:r w:rsidRPr="00C8294B">
        <w:rPr>
          <w:rFonts w:hint="eastAsia"/>
          <w:sz w:val="24"/>
        </w:rPr>
        <w:t>、掌握调研技术、文献检索及运用现代信息技术获取相关信息的基本方法，具</w:t>
      </w:r>
      <w:r w:rsidRPr="00C8294B">
        <w:rPr>
          <w:rFonts w:hint="eastAsia"/>
          <w:sz w:val="24"/>
        </w:rPr>
        <w:lastRenderedPageBreak/>
        <w:t>有一定的规划设计、方案制作、论文及研究报告撰写、参与学术交流等能力。</w:t>
      </w:r>
    </w:p>
    <w:p w:rsidR="000C3384" w:rsidRPr="00C8294B" w:rsidRDefault="000C3384" w:rsidP="000C3384">
      <w:pPr>
        <w:spacing w:line="360" w:lineRule="auto"/>
        <w:rPr>
          <w:rFonts w:hint="eastAsia"/>
          <w:sz w:val="24"/>
        </w:rPr>
      </w:pPr>
    </w:p>
    <w:p w:rsidR="000C3384" w:rsidRPr="0044683E" w:rsidRDefault="000C3384" w:rsidP="000C3384">
      <w:pPr>
        <w:spacing w:line="400" w:lineRule="exact"/>
        <w:rPr>
          <w:rFonts w:ascii="黑体" w:eastAsia="黑体" w:hint="eastAsia"/>
          <w:sz w:val="32"/>
          <w:szCs w:val="32"/>
        </w:rPr>
      </w:pPr>
      <w:r>
        <w:rPr>
          <w:rFonts w:ascii="黑体" w:eastAsia="黑体" w:hint="eastAsia"/>
          <w:sz w:val="32"/>
          <w:szCs w:val="32"/>
        </w:rPr>
        <w:t>三、</w:t>
      </w:r>
      <w:r w:rsidRPr="00C72123">
        <w:rPr>
          <w:rFonts w:ascii="黑体" w:eastAsia="黑体" w:hint="eastAsia"/>
          <w:sz w:val="32"/>
          <w:szCs w:val="32"/>
        </w:rPr>
        <w:t>主干学科、核心课程与学位课程</w:t>
      </w:r>
    </w:p>
    <w:p w:rsidR="000C3384" w:rsidRPr="004E7FC1" w:rsidRDefault="000C3384" w:rsidP="000C3384">
      <w:pPr>
        <w:spacing w:line="360" w:lineRule="auto"/>
        <w:ind w:firstLineChars="200" w:firstLine="480"/>
        <w:rPr>
          <w:rFonts w:hint="eastAsia"/>
          <w:sz w:val="24"/>
        </w:rPr>
      </w:pPr>
      <w:r w:rsidRPr="004E7FC1">
        <w:rPr>
          <w:rFonts w:hint="eastAsia"/>
          <w:sz w:val="24"/>
        </w:rPr>
        <w:t>主干学科：经济学、管理学</w:t>
      </w:r>
    </w:p>
    <w:p w:rsidR="000C3384" w:rsidRPr="004E7FC1" w:rsidRDefault="000C3384" w:rsidP="000C3384">
      <w:pPr>
        <w:spacing w:line="360" w:lineRule="auto"/>
        <w:ind w:firstLineChars="200" w:firstLine="480"/>
        <w:rPr>
          <w:rFonts w:hint="eastAsia"/>
          <w:sz w:val="24"/>
        </w:rPr>
      </w:pPr>
      <w:r w:rsidRPr="004E7FC1">
        <w:rPr>
          <w:rFonts w:hint="eastAsia"/>
          <w:sz w:val="24"/>
        </w:rPr>
        <w:t>核心课程：西方经济学、专业德语、企业物流、运筹学、管理沟通、内部物流、管理技术与工具、运输与配送管理、物流信息管理、专业物流、供应链管理、物流专业会计（</w:t>
      </w:r>
      <w:r w:rsidRPr="004E7FC1">
        <w:rPr>
          <w:rFonts w:hint="eastAsia"/>
          <w:sz w:val="24"/>
        </w:rPr>
        <w:t>12</w:t>
      </w:r>
      <w:r w:rsidRPr="004E7FC1">
        <w:rPr>
          <w:rFonts w:hint="eastAsia"/>
          <w:sz w:val="24"/>
        </w:rPr>
        <w:t>门）</w:t>
      </w:r>
    </w:p>
    <w:p w:rsidR="000C3384" w:rsidRDefault="000C3384" w:rsidP="000C3384">
      <w:pPr>
        <w:spacing w:line="360" w:lineRule="auto"/>
        <w:ind w:firstLineChars="200" w:firstLine="480"/>
        <w:rPr>
          <w:rFonts w:hint="eastAsia"/>
          <w:sz w:val="24"/>
        </w:rPr>
      </w:pPr>
      <w:r w:rsidRPr="004E7FC1">
        <w:rPr>
          <w:rFonts w:hint="eastAsia"/>
          <w:sz w:val="24"/>
        </w:rPr>
        <w:t>学位课程：专业德语、马克思主义基本原理、毛泽东思想、邓小平理论和“三个代表”重要思想概论、高等数学、企业管理学、西方经济学、物流管理概论、企业物流、运筹学、管理沟通、内部物流、管理技术与工具、运输与配送管理、物流信息管理、专业物流、供应链管理、经济与贸易政策、物流专业会计、人力资源管理、跨文化管理</w:t>
      </w:r>
    </w:p>
    <w:p w:rsidR="000C3384" w:rsidRPr="004E7FC1" w:rsidRDefault="000C3384" w:rsidP="000C3384">
      <w:pPr>
        <w:spacing w:line="360" w:lineRule="auto"/>
        <w:rPr>
          <w:rFonts w:hint="eastAsia"/>
          <w:sz w:val="24"/>
        </w:rPr>
      </w:pPr>
      <w:r w:rsidRPr="004E7FC1">
        <w:rPr>
          <w:rFonts w:hint="eastAsia"/>
          <w:sz w:val="24"/>
        </w:rPr>
        <w:t>（</w:t>
      </w:r>
      <w:r w:rsidRPr="004E7FC1">
        <w:rPr>
          <w:rFonts w:hint="eastAsia"/>
          <w:sz w:val="24"/>
        </w:rPr>
        <w:t>20</w:t>
      </w:r>
      <w:r w:rsidRPr="004E7FC1">
        <w:rPr>
          <w:rFonts w:hint="eastAsia"/>
          <w:sz w:val="24"/>
        </w:rPr>
        <w:t>门）</w:t>
      </w:r>
    </w:p>
    <w:p w:rsidR="000C3384" w:rsidRPr="0044683E" w:rsidRDefault="000C3384" w:rsidP="000C3384">
      <w:pPr>
        <w:spacing w:line="400" w:lineRule="exact"/>
        <w:rPr>
          <w:rFonts w:ascii="黑体" w:eastAsia="黑体" w:hint="eastAsia"/>
          <w:sz w:val="32"/>
          <w:szCs w:val="32"/>
        </w:rPr>
      </w:pPr>
      <w:r>
        <w:rPr>
          <w:rFonts w:ascii="黑体" w:eastAsia="黑体" w:hint="eastAsia"/>
          <w:sz w:val="32"/>
          <w:szCs w:val="32"/>
        </w:rPr>
        <w:t>四</w:t>
      </w:r>
      <w:r w:rsidRPr="0044683E">
        <w:rPr>
          <w:rFonts w:ascii="黑体" w:eastAsia="黑体" w:hint="eastAsia"/>
          <w:sz w:val="32"/>
          <w:szCs w:val="32"/>
        </w:rPr>
        <w:t>、主要实践性教学环节（内容、要求）</w:t>
      </w:r>
    </w:p>
    <w:p w:rsidR="000C3384" w:rsidRPr="0044683E" w:rsidRDefault="000C3384" w:rsidP="000C3384">
      <w:pPr>
        <w:spacing w:line="360" w:lineRule="auto"/>
        <w:ind w:firstLineChars="200" w:firstLine="480"/>
        <w:rPr>
          <w:rFonts w:hint="eastAsia"/>
          <w:sz w:val="28"/>
          <w:szCs w:val="28"/>
        </w:rPr>
      </w:pPr>
      <w:r w:rsidRPr="00C8294B">
        <w:rPr>
          <w:rFonts w:hint="eastAsia"/>
          <w:sz w:val="24"/>
        </w:rPr>
        <w:t>企业物流项目实践、毕业实习、毕业论文等</w:t>
      </w:r>
      <w:r w:rsidRPr="0044683E">
        <w:rPr>
          <w:rFonts w:hint="eastAsia"/>
          <w:sz w:val="28"/>
          <w:szCs w:val="28"/>
        </w:rPr>
        <w:t>。</w:t>
      </w:r>
    </w:p>
    <w:p w:rsidR="000C3384" w:rsidRPr="00AB0709" w:rsidRDefault="000C3384" w:rsidP="000C3384">
      <w:pPr>
        <w:spacing w:line="400" w:lineRule="exact"/>
        <w:rPr>
          <w:rFonts w:ascii="黑体" w:eastAsia="黑体" w:hint="eastAsia"/>
          <w:sz w:val="28"/>
          <w:szCs w:val="28"/>
        </w:rPr>
      </w:pPr>
      <w:r>
        <w:rPr>
          <w:rFonts w:ascii="黑体" w:eastAsia="黑体" w:hint="eastAsia"/>
          <w:sz w:val="32"/>
          <w:szCs w:val="32"/>
        </w:rPr>
        <w:t>五</w:t>
      </w:r>
      <w:r w:rsidRPr="0044683E">
        <w:rPr>
          <w:rFonts w:ascii="黑体" w:eastAsia="黑体" w:hint="eastAsia"/>
          <w:sz w:val="32"/>
          <w:szCs w:val="32"/>
        </w:rPr>
        <w:t>、最</w:t>
      </w:r>
      <w:r w:rsidRPr="00E83D87">
        <w:rPr>
          <w:rFonts w:ascii="黑体" w:eastAsia="黑体" w:hint="eastAsia"/>
          <w:sz w:val="32"/>
          <w:szCs w:val="32"/>
        </w:rPr>
        <w:t>低毕业课内总学时</w:t>
      </w:r>
      <w:r w:rsidRPr="00E83D87">
        <w:rPr>
          <w:rFonts w:ascii="黑体" w:eastAsia="黑体" w:hint="eastAsia"/>
          <w:sz w:val="24"/>
        </w:rPr>
        <w:t>：</w:t>
      </w:r>
      <w:r w:rsidRPr="00AB0709">
        <w:rPr>
          <w:rFonts w:ascii="宋体" w:hAnsi="宋体" w:hint="eastAsia"/>
          <w:sz w:val="28"/>
          <w:szCs w:val="28"/>
        </w:rPr>
        <w:t>2582学时</w:t>
      </w:r>
    </w:p>
    <w:p w:rsidR="000C3384" w:rsidRPr="00C8294B" w:rsidRDefault="000C3384" w:rsidP="000C3384">
      <w:pPr>
        <w:spacing w:line="360" w:lineRule="auto"/>
        <w:ind w:firstLineChars="200" w:firstLine="480"/>
        <w:rPr>
          <w:rFonts w:hint="eastAsia"/>
          <w:sz w:val="24"/>
        </w:rPr>
      </w:pPr>
      <w:r w:rsidRPr="00C8294B">
        <w:rPr>
          <w:rFonts w:hint="eastAsia"/>
          <w:sz w:val="24"/>
        </w:rPr>
        <w:t>最低毕业总学分</w:t>
      </w:r>
      <w:r w:rsidRPr="00C8294B">
        <w:rPr>
          <w:rFonts w:hint="eastAsia"/>
          <w:sz w:val="24"/>
        </w:rPr>
        <w:t xml:space="preserve">  190.5</w:t>
      </w:r>
      <w:r w:rsidRPr="00C8294B">
        <w:rPr>
          <w:rFonts w:hint="eastAsia"/>
          <w:sz w:val="24"/>
        </w:rPr>
        <w:t>学分</w:t>
      </w:r>
    </w:p>
    <w:p w:rsidR="000C3384" w:rsidRPr="0044683E" w:rsidRDefault="000C3384" w:rsidP="000C3384">
      <w:pPr>
        <w:spacing w:line="400" w:lineRule="exact"/>
        <w:rPr>
          <w:rFonts w:ascii="黑体" w:eastAsia="黑体" w:hint="eastAsia"/>
          <w:sz w:val="32"/>
          <w:szCs w:val="32"/>
        </w:rPr>
      </w:pPr>
      <w:r>
        <w:rPr>
          <w:rFonts w:ascii="黑体" w:eastAsia="黑体" w:hint="eastAsia"/>
          <w:sz w:val="32"/>
          <w:szCs w:val="32"/>
        </w:rPr>
        <w:t>六</w:t>
      </w:r>
      <w:r w:rsidRPr="0044683E">
        <w:rPr>
          <w:rFonts w:ascii="黑体" w:eastAsia="黑体" w:hint="eastAsia"/>
          <w:sz w:val="32"/>
          <w:szCs w:val="32"/>
        </w:rPr>
        <w:t>、修业年限</w:t>
      </w:r>
    </w:p>
    <w:p w:rsidR="000C3384" w:rsidRPr="00C8294B" w:rsidRDefault="000C3384" w:rsidP="000C3384">
      <w:pPr>
        <w:spacing w:line="360" w:lineRule="auto"/>
        <w:ind w:firstLineChars="200" w:firstLine="480"/>
        <w:rPr>
          <w:rFonts w:hint="eastAsia"/>
          <w:sz w:val="24"/>
        </w:rPr>
      </w:pPr>
      <w:r w:rsidRPr="00C8294B">
        <w:rPr>
          <w:rFonts w:hint="eastAsia"/>
          <w:sz w:val="24"/>
        </w:rPr>
        <w:t>四年</w:t>
      </w:r>
    </w:p>
    <w:p w:rsidR="000C3384" w:rsidRPr="0044683E" w:rsidRDefault="000C3384" w:rsidP="000C3384">
      <w:pPr>
        <w:spacing w:line="400" w:lineRule="exact"/>
        <w:rPr>
          <w:rFonts w:ascii="黑体" w:eastAsia="黑体" w:hint="eastAsia"/>
          <w:sz w:val="32"/>
          <w:szCs w:val="32"/>
        </w:rPr>
      </w:pPr>
      <w:r>
        <w:rPr>
          <w:rFonts w:ascii="黑体" w:eastAsia="黑体" w:hint="eastAsia"/>
          <w:sz w:val="32"/>
          <w:szCs w:val="32"/>
        </w:rPr>
        <w:t>七</w:t>
      </w:r>
      <w:r w:rsidRPr="0044683E">
        <w:rPr>
          <w:rFonts w:ascii="黑体" w:eastAsia="黑体" w:hint="eastAsia"/>
          <w:sz w:val="32"/>
          <w:szCs w:val="32"/>
        </w:rPr>
        <w:t>、授予学位</w:t>
      </w:r>
    </w:p>
    <w:p w:rsidR="000C3384" w:rsidRPr="00C8294B" w:rsidRDefault="000C3384" w:rsidP="000C3384">
      <w:pPr>
        <w:spacing w:line="360" w:lineRule="auto"/>
        <w:ind w:firstLineChars="200" w:firstLine="480"/>
        <w:rPr>
          <w:rFonts w:hint="eastAsia"/>
          <w:sz w:val="24"/>
        </w:rPr>
      </w:pPr>
      <w:r w:rsidRPr="00C8294B">
        <w:rPr>
          <w:sz w:val="24"/>
        </w:rPr>
        <w:t>学生在顺利通过考核后，将获得由奥斯纳布吕克应用科</w:t>
      </w:r>
      <w:r w:rsidRPr="00C8294B">
        <w:rPr>
          <w:rFonts w:hint="eastAsia"/>
          <w:sz w:val="24"/>
        </w:rPr>
        <w:t>学</w:t>
      </w:r>
      <w:r w:rsidRPr="00C8294B">
        <w:rPr>
          <w:sz w:val="24"/>
        </w:rPr>
        <w:t>大学及合肥学院授予的学士学位。</w:t>
      </w:r>
    </w:p>
    <w:p w:rsidR="000C3384" w:rsidRPr="00E83D87" w:rsidRDefault="000C3384" w:rsidP="000C3384">
      <w:pPr>
        <w:spacing w:line="400" w:lineRule="exact"/>
        <w:rPr>
          <w:rFonts w:hint="eastAsia"/>
          <w:b/>
          <w:color w:val="000000"/>
          <w:sz w:val="30"/>
          <w:szCs w:val="30"/>
        </w:rPr>
      </w:pPr>
      <w:r>
        <w:rPr>
          <w:rFonts w:hint="eastAsia"/>
          <w:b/>
          <w:sz w:val="30"/>
          <w:szCs w:val="30"/>
        </w:rPr>
        <w:t>八</w:t>
      </w:r>
      <w:r w:rsidRPr="00E83D87">
        <w:rPr>
          <w:rFonts w:hint="eastAsia"/>
          <w:b/>
          <w:sz w:val="30"/>
          <w:szCs w:val="30"/>
        </w:rPr>
        <w:t>、教学时间安排总表（附表</w:t>
      </w:r>
      <w:r w:rsidRPr="00E83D87">
        <w:rPr>
          <w:rFonts w:hint="eastAsia"/>
          <w:b/>
          <w:sz w:val="30"/>
          <w:szCs w:val="30"/>
        </w:rPr>
        <w:t>1</w:t>
      </w:r>
      <w:r w:rsidRPr="00E83D87">
        <w:rPr>
          <w:rFonts w:hint="eastAsia"/>
          <w:b/>
          <w:sz w:val="30"/>
          <w:szCs w:val="30"/>
        </w:rPr>
        <w:t>）</w:t>
      </w:r>
    </w:p>
    <w:p w:rsidR="000C3384" w:rsidRPr="00C8294B" w:rsidRDefault="000C3384" w:rsidP="000C3384">
      <w:pPr>
        <w:spacing w:line="360" w:lineRule="auto"/>
        <w:ind w:firstLineChars="200" w:firstLine="480"/>
        <w:rPr>
          <w:rFonts w:hint="eastAsia"/>
          <w:sz w:val="24"/>
        </w:rPr>
      </w:pPr>
      <w:r w:rsidRPr="00C8294B">
        <w:rPr>
          <w:rFonts w:hint="eastAsia"/>
          <w:sz w:val="24"/>
        </w:rPr>
        <w:t>理论教学和实践教学的比例以学分来计算，其中实践教学的学分包括集中实践教学周数（每周以一个学分计算，认知实习学期</w:t>
      </w:r>
      <w:r w:rsidRPr="00C8294B">
        <w:rPr>
          <w:rFonts w:hint="eastAsia"/>
          <w:sz w:val="24"/>
        </w:rPr>
        <w:t>12</w:t>
      </w:r>
      <w:r w:rsidRPr="00C8294B">
        <w:rPr>
          <w:rFonts w:hint="eastAsia"/>
          <w:sz w:val="24"/>
        </w:rPr>
        <w:t>周折算为</w:t>
      </w:r>
      <w:r w:rsidRPr="00C8294B">
        <w:rPr>
          <w:rFonts w:hint="eastAsia"/>
          <w:sz w:val="24"/>
        </w:rPr>
        <w:t>6</w:t>
      </w:r>
      <w:r w:rsidRPr="00C8294B">
        <w:rPr>
          <w:rFonts w:hint="eastAsia"/>
          <w:sz w:val="24"/>
        </w:rPr>
        <w:t>个学分）和理论教学中实践和上机的学时数（每</w:t>
      </w:r>
      <w:r w:rsidRPr="00C8294B">
        <w:rPr>
          <w:rFonts w:hint="eastAsia"/>
          <w:sz w:val="24"/>
        </w:rPr>
        <w:t>20</w:t>
      </w:r>
      <w:r w:rsidRPr="00C8294B">
        <w:rPr>
          <w:rFonts w:hint="eastAsia"/>
          <w:sz w:val="24"/>
        </w:rPr>
        <w:t>学时折算为一个学分）。</w:t>
      </w:r>
    </w:p>
    <w:p w:rsidR="000C3384" w:rsidRPr="00EC0944" w:rsidRDefault="000C3384" w:rsidP="000C3384">
      <w:pPr>
        <w:spacing w:line="400" w:lineRule="exact"/>
        <w:rPr>
          <w:rFonts w:hint="eastAsia"/>
          <w:szCs w:val="21"/>
        </w:rPr>
      </w:pPr>
    </w:p>
    <w:p w:rsidR="000C3384" w:rsidRPr="00E83D87" w:rsidRDefault="000C3384" w:rsidP="000C3384">
      <w:pPr>
        <w:spacing w:line="400" w:lineRule="exact"/>
        <w:rPr>
          <w:rFonts w:hint="eastAsia"/>
          <w:b/>
          <w:color w:val="FF0000"/>
          <w:sz w:val="30"/>
          <w:szCs w:val="30"/>
        </w:rPr>
      </w:pPr>
      <w:r>
        <w:rPr>
          <w:rFonts w:hint="eastAsia"/>
          <w:b/>
          <w:sz w:val="30"/>
          <w:szCs w:val="30"/>
        </w:rPr>
        <w:t>九</w:t>
      </w:r>
      <w:r w:rsidRPr="00E83D87">
        <w:rPr>
          <w:rFonts w:hint="eastAsia"/>
          <w:b/>
          <w:sz w:val="30"/>
          <w:szCs w:val="30"/>
        </w:rPr>
        <w:t>、教学进程表（附表</w:t>
      </w:r>
      <w:r w:rsidRPr="00E83D87">
        <w:rPr>
          <w:rFonts w:hint="eastAsia"/>
          <w:b/>
          <w:sz w:val="30"/>
          <w:szCs w:val="30"/>
        </w:rPr>
        <w:t>2</w:t>
      </w:r>
      <w:r w:rsidRPr="00E83D87">
        <w:rPr>
          <w:rFonts w:hint="eastAsia"/>
          <w:b/>
          <w:sz w:val="30"/>
          <w:szCs w:val="30"/>
        </w:rPr>
        <w:t>）</w:t>
      </w:r>
    </w:p>
    <w:p w:rsidR="000C3384" w:rsidRPr="00E83D87" w:rsidRDefault="000C3384" w:rsidP="000C3384">
      <w:pPr>
        <w:spacing w:line="400" w:lineRule="exact"/>
        <w:rPr>
          <w:rFonts w:hint="eastAsia"/>
          <w:b/>
          <w:sz w:val="30"/>
          <w:szCs w:val="30"/>
        </w:rPr>
      </w:pPr>
    </w:p>
    <w:p w:rsidR="000C3384" w:rsidRPr="00E83D87" w:rsidRDefault="000C3384" w:rsidP="000C3384">
      <w:pPr>
        <w:spacing w:line="400" w:lineRule="exact"/>
        <w:rPr>
          <w:rFonts w:hint="eastAsia"/>
          <w:b/>
          <w:color w:val="FF0000"/>
          <w:sz w:val="30"/>
          <w:szCs w:val="30"/>
        </w:rPr>
      </w:pPr>
      <w:r>
        <w:rPr>
          <w:rFonts w:hint="eastAsia"/>
          <w:b/>
          <w:sz w:val="30"/>
          <w:szCs w:val="30"/>
        </w:rPr>
        <w:t>十</w:t>
      </w:r>
      <w:r w:rsidRPr="00E83D87">
        <w:rPr>
          <w:rFonts w:hint="eastAsia"/>
          <w:b/>
          <w:sz w:val="30"/>
          <w:szCs w:val="30"/>
        </w:rPr>
        <w:t>、集中安排实践教学进程表（附表</w:t>
      </w:r>
      <w:r w:rsidRPr="00E83D87">
        <w:rPr>
          <w:rFonts w:hint="eastAsia"/>
          <w:b/>
          <w:sz w:val="30"/>
          <w:szCs w:val="30"/>
        </w:rPr>
        <w:t>3</w:t>
      </w:r>
      <w:r w:rsidRPr="00E83D87">
        <w:rPr>
          <w:rFonts w:hint="eastAsia"/>
          <w:b/>
          <w:sz w:val="30"/>
          <w:szCs w:val="30"/>
        </w:rPr>
        <w:t>）</w:t>
      </w:r>
    </w:p>
    <w:p w:rsidR="000C3384" w:rsidRPr="00E83D87" w:rsidRDefault="000C3384" w:rsidP="000C3384">
      <w:pPr>
        <w:spacing w:line="400" w:lineRule="exact"/>
        <w:rPr>
          <w:rFonts w:hint="eastAsia"/>
          <w:b/>
          <w:sz w:val="30"/>
          <w:szCs w:val="30"/>
        </w:rPr>
      </w:pPr>
    </w:p>
    <w:p w:rsidR="000C3384" w:rsidRDefault="000C3384" w:rsidP="000C3384">
      <w:pPr>
        <w:spacing w:line="400" w:lineRule="exact"/>
        <w:rPr>
          <w:rFonts w:hint="eastAsia"/>
          <w:b/>
          <w:sz w:val="30"/>
          <w:szCs w:val="30"/>
        </w:rPr>
      </w:pPr>
      <w:r w:rsidRPr="00E83D87">
        <w:rPr>
          <w:rFonts w:hint="eastAsia"/>
          <w:b/>
          <w:sz w:val="30"/>
          <w:szCs w:val="30"/>
        </w:rPr>
        <w:lastRenderedPageBreak/>
        <w:t>十</w:t>
      </w:r>
      <w:r>
        <w:rPr>
          <w:rFonts w:hint="eastAsia"/>
          <w:b/>
          <w:sz w:val="30"/>
          <w:szCs w:val="30"/>
        </w:rPr>
        <w:t>一</w:t>
      </w:r>
      <w:r w:rsidRPr="00E83D87">
        <w:rPr>
          <w:rFonts w:hint="eastAsia"/>
          <w:b/>
          <w:sz w:val="30"/>
          <w:szCs w:val="30"/>
        </w:rPr>
        <w:t>、教学进程图（附表</w:t>
      </w:r>
      <w:r w:rsidRPr="00E83D87">
        <w:rPr>
          <w:rFonts w:hint="eastAsia"/>
          <w:b/>
          <w:sz w:val="30"/>
          <w:szCs w:val="30"/>
        </w:rPr>
        <w:t>4</w:t>
      </w:r>
      <w:r w:rsidRPr="00E83D87">
        <w:rPr>
          <w:rFonts w:hint="eastAsia"/>
          <w:b/>
          <w:sz w:val="30"/>
          <w:szCs w:val="30"/>
        </w:rPr>
        <w:t>）</w:t>
      </w:r>
    </w:p>
    <w:p w:rsidR="000C3384" w:rsidRPr="00E83D87" w:rsidRDefault="000C3384" w:rsidP="000C3384">
      <w:pPr>
        <w:spacing w:line="400" w:lineRule="exact"/>
        <w:rPr>
          <w:rFonts w:hint="eastAsia"/>
          <w:b/>
          <w:sz w:val="30"/>
          <w:szCs w:val="30"/>
        </w:rPr>
      </w:pPr>
    </w:p>
    <w:p w:rsidR="000C3384" w:rsidRPr="00F70FA5" w:rsidRDefault="000C3384" w:rsidP="000C3384">
      <w:pPr>
        <w:spacing w:line="400" w:lineRule="exact"/>
        <w:rPr>
          <w:rFonts w:ascii="宋体" w:hAnsi="宋体" w:hint="eastAsia"/>
          <w:b/>
          <w:sz w:val="28"/>
          <w:szCs w:val="28"/>
        </w:rPr>
      </w:pPr>
      <w:r w:rsidRPr="00F70FA5">
        <w:rPr>
          <w:rFonts w:ascii="宋体" w:hAnsi="宋体" w:hint="eastAsia"/>
          <w:b/>
          <w:sz w:val="28"/>
          <w:szCs w:val="28"/>
        </w:rPr>
        <w:t>十</w:t>
      </w:r>
      <w:r>
        <w:rPr>
          <w:rFonts w:ascii="宋体" w:hAnsi="宋体" w:hint="eastAsia"/>
          <w:b/>
          <w:sz w:val="28"/>
          <w:szCs w:val="28"/>
        </w:rPr>
        <w:t>二</w:t>
      </w:r>
      <w:r w:rsidRPr="00F70FA5">
        <w:rPr>
          <w:rFonts w:ascii="宋体" w:hAnsi="宋体" w:hint="eastAsia"/>
          <w:b/>
          <w:sz w:val="28"/>
          <w:szCs w:val="28"/>
        </w:rPr>
        <w:t>、说明</w:t>
      </w:r>
    </w:p>
    <w:p w:rsidR="000C3384" w:rsidRPr="00C8294B" w:rsidRDefault="000C3384" w:rsidP="000C3384">
      <w:pPr>
        <w:spacing w:line="360" w:lineRule="auto"/>
        <w:ind w:firstLineChars="200" w:firstLine="480"/>
        <w:rPr>
          <w:rFonts w:ascii="宋体" w:hAnsi="宋体" w:hint="eastAsia"/>
          <w:sz w:val="24"/>
        </w:rPr>
      </w:pPr>
      <w:r w:rsidRPr="00C8294B">
        <w:rPr>
          <w:rFonts w:ascii="宋体" w:hAnsi="宋体" w:hint="eastAsia"/>
          <w:sz w:val="24"/>
        </w:rPr>
        <w:t>1、本人才培养方案根据</w:t>
      </w:r>
      <w:r w:rsidRPr="00C8294B">
        <w:rPr>
          <w:rFonts w:ascii="宋体" w:hAnsi="宋体"/>
          <w:sz w:val="24"/>
        </w:rPr>
        <w:t>安徽省合肥学院与联邦德国奥斯纳布吕克应用科</w:t>
      </w:r>
      <w:r w:rsidRPr="00C8294B">
        <w:rPr>
          <w:rFonts w:ascii="宋体" w:hAnsi="宋体" w:hint="eastAsia"/>
          <w:sz w:val="24"/>
        </w:rPr>
        <w:t>学</w:t>
      </w:r>
      <w:r w:rsidRPr="00C8294B">
        <w:rPr>
          <w:rFonts w:ascii="宋体" w:hAnsi="宋体"/>
          <w:sz w:val="24"/>
        </w:rPr>
        <w:t>大学合作举办“物流专业”</w:t>
      </w:r>
      <w:r w:rsidRPr="00C8294B">
        <w:rPr>
          <w:rFonts w:ascii="宋体" w:hAnsi="宋体" w:hint="eastAsia"/>
          <w:sz w:val="24"/>
        </w:rPr>
        <w:t>的</w:t>
      </w:r>
      <w:r w:rsidRPr="00C8294B">
        <w:rPr>
          <w:rFonts w:ascii="宋体" w:hAnsi="宋体"/>
          <w:sz w:val="24"/>
        </w:rPr>
        <w:t>协议</w:t>
      </w:r>
      <w:r w:rsidRPr="00C8294B">
        <w:rPr>
          <w:rFonts w:ascii="宋体" w:hAnsi="宋体" w:hint="eastAsia"/>
          <w:sz w:val="24"/>
        </w:rPr>
        <w:t>相关要求制定。</w:t>
      </w:r>
      <w:r w:rsidRPr="00C8294B">
        <w:rPr>
          <w:sz w:val="24"/>
        </w:rPr>
        <w:t>优秀</w:t>
      </w:r>
      <w:r w:rsidRPr="00C8294B">
        <w:rPr>
          <w:rFonts w:hint="eastAsia"/>
          <w:sz w:val="24"/>
        </w:rPr>
        <w:t>的</w:t>
      </w:r>
      <w:r w:rsidRPr="00C8294B">
        <w:rPr>
          <w:sz w:val="24"/>
        </w:rPr>
        <w:t>毕业生通过考核后，</w:t>
      </w:r>
      <w:r w:rsidRPr="00C8294B">
        <w:rPr>
          <w:rFonts w:hint="eastAsia"/>
          <w:sz w:val="24"/>
        </w:rPr>
        <w:t>将</w:t>
      </w:r>
      <w:r w:rsidRPr="00C8294B">
        <w:rPr>
          <w:sz w:val="24"/>
        </w:rPr>
        <w:t>赴德继续深造，攻读硕士学位。</w:t>
      </w:r>
    </w:p>
    <w:p w:rsidR="000C3384" w:rsidRPr="00C8294B" w:rsidRDefault="000C3384" w:rsidP="000C3384">
      <w:pPr>
        <w:spacing w:line="360" w:lineRule="auto"/>
        <w:ind w:firstLineChars="200" w:firstLine="480"/>
        <w:rPr>
          <w:rFonts w:ascii="宋体" w:hAnsi="宋体" w:hint="eastAsia"/>
          <w:sz w:val="24"/>
        </w:rPr>
      </w:pPr>
      <w:r w:rsidRPr="00C8294B">
        <w:rPr>
          <w:rFonts w:ascii="宋体" w:hAnsi="宋体" w:hint="eastAsia"/>
          <w:sz w:val="24"/>
        </w:rPr>
        <w:t>2、本专业是专门培养适应现代国际社会需要、具备良好综合素质、全面发展的物流专业专门人才。整个课程是中德专家在协商德基础上制定。课程设置的突出特点是：</w:t>
      </w:r>
    </w:p>
    <w:p w:rsidR="000C3384" w:rsidRPr="00C8294B" w:rsidRDefault="000C3384" w:rsidP="000C3384">
      <w:pPr>
        <w:spacing w:line="360" w:lineRule="auto"/>
        <w:ind w:firstLineChars="200" w:firstLine="480"/>
        <w:rPr>
          <w:rFonts w:ascii="宋体" w:hAnsi="宋体" w:hint="eastAsia"/>
          <w:sz w:val="24"/>
        </w:rPr>
      </w:pPr>
      <w:r w:rsidRPr="00C8294B">
        <w:rPr>
          <w:rFonts w:ascii="宋体" w:hAnsi="宋体" w:hint="eastAsia"/>
          <w:sz w:val="24"/>
        </w:rPr>
        <w:t>(1）重视双语双文化教学，其中德语语言类课程1300学时，占33％左右。</w:t>
      </w:r>
    </w:p>
    <w:p w:rsidR="000C3384" w:rsidRPr="00C8294B" w:rsidRDefault="000C3384" w:rsidP="000C3384">
      <w:pPr>
        <w:spacing w:line="360" w:lineRule="auto"/>
        <w:ind w:firstLineChars="200" w:firstLine="480"/>
        <w:rPr>
          <w:rFonts w:ascii="宋体" w:hAnsi="宋体" w:hint="eastAsia"/>
          <w:sz w:val="24"/>
        </w:rPr>
      </w:pPr>
      <w:r w:rsidRPr="00C8294B">
        <w:rPr>
          <w:rFonts w:ascii="宋体" w:hAnsi="宋体" w:hint="eastAsia"/>
          <w:sz w:val="24"/>
        </w:rPr>
        <w:t>(2）突出实际能力训练，采用德国应用科学大学教学模式，参与企业物流管理项目，加强实际工作技能的培养。</w:t>
      </w:r>
    </w:p>
    <w:p w:rsidR="000C3384" w:rsidRPr="00C8294B" w:rsidRDefault="000C3384" w:rsidP="000C3384">
      <w:pPr>
        <w:spacing w:line="360" w:lineRule="auto"/>
        <w:ind w:firstLineChars="200" w:firstLine="480"/>
        <w:rPr>
          <w:rFonts w:ascii="宋体" w:hAnsi="宋体" w:hint="eastAsia"/>
          <w:sz w:val="24"/>
        </w:rPr>
      </w:pPr>
      <w:r w:rsidRPr="00C8294B">
        <w:rPr>
          <w:rFonts w:ascii="宋体" w:hAnsi="宋体" w:hint="eastAsia"/>
          <w:sz w:val="24"/>
        </w:rPr>
        <w:t>(3）突出课程的针对性和实用性，强调分领域物流的管理与实践。</w:t>
      </w:r>
    </w:p>
    <w:p w:rsidR="000C3384" w:rsidRPr="00C8294B" w:rsidRDefault="000C3384" w:rsidP="000C3384">
      <w:pPr>
        <w:spacing w:line="360" w:lineRule="auto"/>
        <w:ind w:firstLineChars="200" w:firstLine="480"/>
        <w:rPr>
          <w:rFonts w:ascii="宋体" w:hAnsi="宋体" w:hint="eastAsia"/>
          <w:sz w:val="24"/>
        </w:rPr>
      </w:pPr>
      <w:r w:rsidRPr="00C8294B">
        <w:rPr>
          <w:rFonts w:ascii="宋体" w:hAnsi="宋体" w:hint="eastAsia"/>
          <w:sz w:val="24"/>
        </w:rPr>
        <w:t>(4）重视课程的前瞻性和扩展性，在重视课程的实用性和针对性的基础上，还非常重视课程的学术性、前瞻性，使学生具有较为扎实的专业基础和初步的科学研究能力；为毕业后进一步深造打好基础。</w:t>
      </w:r>
    </w:p>
    <w:p w:rsidR="000C3384" w:rsidRDefault="000C3384" w:rsidP="000C3384">
      <w:pPr>
        <w:snapToGrid w:val="0"/>
        <w:spacing w:line="240" w:lineRule="atLeast"/>
        <w:rPr>
          <w:rFonts w:hint="eastAsia"/>
          <w:sz w:val="28"/>
        </w:rPr>
      </w:pPr>
    </w:p>
    <w:p w:rsidR="000C3384" w:rsidRDefault="000C3384" w:rsidP="000C3384">
      <w:pPr>
        <w:rPr>
          <w:rFonts w:ascii="宋体" w:hAnsi="宋体" w:cs="宋体" w:hint="eastAsia"/>
          <w:color w:val="000000"/>
          <w:kern w:val="0"/>
          <w:sz w:val="24"/>
        </w:rPr>
      </w:pPr>
    </w:p>
    <w:tbl>
      <w:tblPr>
        <w:tblW w:w="9214" w:type="dxa"/>
        <w:tblInd w:w="108" w:type="dxa"/>
        <w:tblLook w:val="0000"/>
      </w:tblPr>
      <w:tblGrid>
        <w:gridCol w:w="9214"/>
      </w:tblGrid>
      <w:tr w:rsidR="000C3384" w:rsidRPr="0068780E" w:rsidTr="000D2F4B">
        <w:trPr>
          <w:trHeight w:val="285"/>
        </w:trPr>
        <w:tc>
          <w:tcPr>
            <w:tcW w:w="9214" w:type="dxa"/>
            <w:tcBorders>
              <w:top w:val="nil"/>
              <w:left w:val="nil"/>
              <w:bottom w:val="nil"/>
              <w:right w:val="nil"/>
            </w:tcBorders>
            <w:shd w:val="clear" w:color="auto" w:fill="auto"/>
            <w:noWrap/>
            <w:vAlign w:val="bottom"/>
          </w:tcPr>
          <w:p w:rsidR="000C3384" w:rsidRPr="0068780E" w:rsidRDefault="000C3384" w:rsidP="000D2F4B">
            <w:pPr>
              <w:widowControl/>
              <w:jc w:val="left"/>
              <w:rPr>
                <w:rFonts w:ascii="宋体" w:hAnsi="宋体" w:cs="宋体"/>
                <w:color w:val="000000"/>
                <w:kern w:val="0"/>
                <w:sz w:val="24"/>
              </w:rPr>
            </w:pPr>
            <w:r w:rsidRPr="0068780E">
              <w:rPr>
                <w:rFonts w:ascii="宋体" w:hAnsi="宋体" w:cs="宋体" w:hint="eastAsia"/>
                <w:color w:val="000000"/>
                <w:kern w:val="0"/>
                <w:sz w:val="24"/>
              </w:rPr>
              <w:t>附表1:</w:t>
            </w:r>
          </w:p>
        </w:tc>
      </w:tr>
    </w:tbl>
    <w:p w:rsidR="000C3384" w:rsidRPr="0068780E" w:rsidRDefault="000C3384" w:rsidP="000C3384">
      <w:pPr>
        <w:widowControl/>
        <w:jc w:val="center"/>
        <w:rPr>
          <w:rFonts w:ascii="宋体" w:hAnsi="宋体" w:cs="宋体"/>
          <w:b/>
          <w:bCs/>
          <w:color w:val="000000"/>
          <w:kern w:val="0"/>
          <w:sz w:val="28"/>
          <w:szCs w:val="28"/>
        </w:rPr>
      </w:pPr>
      <w:r w:rsidRPr="0068780E">
        <w:rPr>
          <w:rFonts w:ascii="宋体" w:hAnsi="宋体" w:cs="宋体" w:hint="eastAsia"/>
          <w:b/>
          <w:bCs/>
          <w:color w:val="000000"/>
          <w:kern w:val="0"/>
          <w:sz w:val="28"/>
          <w:szCs w:val="28"/>
        </w:rPr>
        <w:t>2</w:t>
      </w:r>
      <w:r>
        <w:rPr>
          <w:rFonts w:ascii="宋体" w:hAnsi="宋体" w:cs="宋体" w:hint="eastAsia"/>
          <w:b/>
          <w:bCs/>
          <w:color w:val="000000"/>
          <w:kern w:val="0"/>
          <w:sz w:val="28"/>
          <w:szCs w:val="28"/>
        </w:rPr>
        <w:t>00x</w:t>
      </w:r>
      <w:r w:rsidRPr="0068780E">
        <w:rPr>
          <w:rFonts w:ascii="宋体" w:hAnsi="宋体" w:cs="宋体" w:hint="eastAsia"/>
          <w:b/>
          <w:bCs/>
          <w:color w:val="000000"/>
          <w:kern w:val="0"/>
          <w:sz w:val="28"/>
          <w:szCs w:val="28"/>
        </w:rPr>
        <w:t>级物流管理专业(中德合作)教学时间安排总表</w:t>
      </w:r>
    </w:p>
    <w:tbl>
      <w:tblPr>
        <w:tblW w:w="9214" w:type="dxa"/>
        <w:tblInd w:w="108" w:type="dxa"/>
        <w:tblLook w:val="0000"/>
      </w:tblPr>
      <w:tblGrid>
        <w:gridCol w:w="456"/>
        <w:gridCol w:w="2132"/>
        <w:gridCol w:w="816"/>
        <w:gridCol w:w="696"/>
        <w:gridCol w:w="592"/>
        <w:gridCol w:w="696"/>
        <w:gridCol w:w="477"/>
        <w:gridCol w:w="477"/>
        <w:gridCol w:w="456"/>
        <w:gridCol w:w="456"/>
        <w:gridCol w:w="576"/>
        <w:gridCol w:w="456"/>
        <w:gridCol w:w="456"/>
        <w:gridCol w:w="456"/>
        <w:gridCol w:w="347"/>
      </w:tblGrid>
      <w:tr w:rsidR="000C3384" w:rsidRPr="0068780E" w:rsidTr="000D2F4B">
        <w:trPr>
          <w:trHeight w:val="402"/>
        </w:trPr>
        <w:tc>
          <w:tcPr>
            <w:tcW w:w="433"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0C3384" w:rsidRPr="0068780E" w:rsidRDefault="000C3384" w:rsidP="000D2F4B">
            <w:pPr>
              <w:widowControl/>
              <w:ind w:leftChars="-50" w:left="-105" w:rightChars="-50" w:right="-105"/>
              <w:jc w:val="center"/>
              <w:rPr>
                <w:rFonts w:ascii="宋体" w:hAnsi="宋体" w:cs="宋体"/>
                <w:color w:val="000000"/>
                <w:kern w:val="0"/>
                <w:sz w:val="24"/>
              </w:rPr>
            </w:pPr>
            <w:r w:rsidRPr="0068780E">
              <w:rPr>
                <w:rFonts w:ascii="宋体" w:hAnsi="宋体" w:cs="宋体" w:hint="eastAsia"/>
                <w:color w:val="000000"/>
                <w:kern w:val="0"/>
                <w:sz w:val="24"/>
              </w:rPr>
              <w:t>项目</w:t>
            </w:r>
          </w:p>
        </w:tc>
        <w:tc>
          <w:tcPr>
            <w:tcW w:w="2132"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rsidR="000C3384" w:rsidRPr="0068780E" w:rsidRDefault="000C3384" w:rsidP="000D2F4B">
            <w:pPr>
              <w:widowControl/>
              <w:ind w:leftChars="-50" w:left="-105" w:rightChars="-50" w:right="-105"/>
              <w:jc w:val="center"/>
              <w:rPr>
                <w:rFonts w:ascii="宋体" w:hAnsi="宋体" w:cs="宋体"/>
                <w:color w:val="000000"/>
                <w:kern w:val="0"/>
                <w:sz w:val="24"/>
              </w:rPr>
            </w:pPr>
            <w:r w:rsidRPr="0068780E">
              <w:rPr>
                <w:rFonts w:ascii="宋体" w:hAnsi="宋体" w:cs="宋体" w:hint="eastAsia"/>
                <w:color w:val="000000"/>
                <w:kern w:val="0"/>
                <w:sz w:val="24"/>
              </w:rPr>
              <w:t>课程类型</w:t>
            </w:r>
          </w:p>
        </w:tc>
        <w:tc>
          <w:tcPr>
            <w:tcW w:w="757"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rsidR="000C3384" w:rsidRPr="00AB0709" w:rsidRDefault="000C3384" w:rsidP="000D2F4B">
            <w:pPr>
              <w:widowControl/>
              <w:ind w:leftChars="-50" w:left="-105" w:rightChars="-50" w:right="-105"/>
              <w:jc w:val="center"/>
              <w:rPr>
                <w:rFonts w:ascii="宋体" w:hAnsi="宋体" w:cs="宋体"/>
                <w:color w:val="000000"/>
                <w:kern w:val="0"/>
                <w:sz w:val="24"/>
              </w:rPr>
            </w:pPr>
            <w:r w:rsidRPr="00AB0709">
              <w:rPr>
                <w:rFonts w:ascii="宋体" w:hAnsi="宋体" w:cs="宋体" w:hint="eastAsia"/>
                <w:color w:val="000000"/>
                <w:kern w:val="0"/>
                <w:sz w:val="24"/>
              </w:rPr>
              <w:t>学分</w:t>
            </w:r>
          </w:p>
        </w:tc>
        <w:tc>
          <w:tcPr>
            <w:tcW w:w="649"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rsidR="000C3384" w:rsidRPr="00AB0709" w:rsidRDefault="000C3384" w:rsidP="000D2F4B">
            <w:pPr>
              <w:widowControl/>
              <w:ind w:leftChars="-50" w:left="-105" w:rightChars="-50" w:right="-105"/>
              <w:jc w:val="center"/>
              <w:rPr>
                <w:rFonts w:ascii="宋体" w:hAnsi="宋体" w:cs="宋体"/>
                <w:color w:val="000000"/>
                <w:kern w:val="0"/>
                <w:sz w:val="24"/>
              </w:rPr>
            </w:pPr>
            <w:r w:rsidRPr="00AB0709">
              <w:rPr>
                <w:rFonts w:ascii="宋体" w:hAnsi="宋体" w:cs="宋体" w:hint="eastAsia"/>
                <w:color w:val="000000"/>
                <w:kern w:val="0"/>
                <w:sz w:val="24"/>
              </w:rPr>
              <w:t>学时</w:t>
            </w:r>
          </w:p>
        </w:tc>
        <w:tc>
          <w:tcPr>
            <w:tcW w:w="592" w:type="dxa"/>
            <w:vMerge w:val="restart"/>
            <w:tcBorders>
              <w:top w:val="single" w:sz="8" w:space="0" w:color="auto"/>
              <w:left w:val="single" w:sz="4" w:space="0" w:color="auto"/>
              <w:bottom w:val="single" w:sz="4" w:space="0" w:color="000000"/>
              <w:right w:val="single" w:sz="4" w:space="0" w:color="auto"/>
            </w:tcBorders>
            <w:shd w:val="clear" w:color="auto" w:fill="auto"/>
            <w:noWrap/>
            <w:vAlign w:val="center"/>
          </w:tcPr>
          <w:p w:rsidR="000C3384" w:rsidRPr="00AB0709" w:rsidRDefault="000C3384" w:rsidP="000D2F4B">
            <w:pPr>
              <w:widowControl/>
              <w:ind w:leftChars="-50" w:left="-105" w:rightChars="-50" w:right="-105"/>
              <w:jc w:val="center"/>
              <w:rPr>
                <w:rFonts w:ascii="宋体" w:hAnsi="宋体" w:cs="宋体"/>
                <w:color w:val="000000"/>
                <w:kern w:val="0"/>
                <w:sz w:val="24"/>
              </w:rPr>
            </w:pPr>
            <w:r w:rsidRPr="00AB0709">
              <w:rPr>
                <w:rFonts w:ascii="宋体" w:hAnsi="宋体" w:cs="宋体" w:hint="eastAsia"/>
                <w:color w:val="000000"/>
                <w:kern w:val="0"/>
                <w:sz w:val="24"/>
              </w:rPr>
              <w:t>周数</w:t>
            </w:r>
          </w:p>
        </w:tc>
        <w:tc>
          <w:tcPr>
            <w:tcW w:w="649"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rsidR="000C3384" w:rsidRPr="00AB0709" w:rsidRDefault="000C3384" w:rsidP="000D2F4B">
            <w:pPr>
              <w:widowControl/>
              <w:ind w:leftChars="-50" w:left="-105" w:rightChars="-50" w:right="-105"/>
              <w:jc w:val="center"/>
              <w:rPr>
                <w:rFonts w:ascii="宋体" w:hAnsi="宋体" w:cs="宋体"/>
                <w:color w:val="000000"/>
                <w:kern w:val="0"/>
                <w:sz w:val="24"/>
              </w:rPr>
            </w:pPr>
            <w:r w:rsidRPr="00AB0709">
              <w:rPr>
                <w:rFonts w:ascii="宋体" w:hAnsi="宋体" w:cs="宋体" w:hint="eastAsia"/>
                <w:color w:val="000000"/>
                <w:kern w:val="0"/>
                <w:sz w:val="24"/>
              </w:rPr>
              <w:t>比例</w:t>
            </w:r>
          </w:p>
        </w:tc>
        <w:tc>
          <w:tcPr>
            <w:tcW w:w="4002" w:type="dxa"/>
            <w:gridSpan w:val="9"/>
            <w:tcBorders>
              <w:top w:val="single" w:sz="8" w:space="0" w:color="auto"/>
              <w:left w:val="nil"/>
              <w:bottom w:val="single" w:sz="4" w:space="0" w:color="auto"/>
              <w:right w:val="single" w:sz="8" w:space="0" w:color="000000"/>
            </w:tcBorders>
            <w:shd w:val="clear" w:color="auto" w:fill="auto"/>
            <w:noWrap/>
            <w:vAlign w:val="center"/>
          </w:tcPr>
          <w:p w:rsidR="000C3384" w:rsidRPr="00AB0709" w:rsidRDefault="000C3384" w:rsidP="000D2F4B">
            <w:pPr>
              <w:widowControl/>
              <w:ind w:leftChars="-50" w:left="-105" w:rightChars="-50" w:right="-105"/>
              <w:jc w:val="center"/>
              <w:rPr>
                <w:rFonts w:ascii="宋体" w:hAnsi="宋体" w:cs="宋体"/>
                <w:color w:val="000000"/>
                <w:kern w:val="0"/>
                <w:sz w:val="24"/>
              </w:rPr>
            </w:pPr>
            <w:r w:rsidRPr="00AB0709">
              <w:rPr>
                <w:rFonts w:ascii="宋体" w:hAnsi="宋体" w:cs="宋体" w:hint="eastAsia"/>
                <w:color w:val="000000"/>
                <w:kern w:val="0"/>
                <w:sz w:val="24"/>
              </w:rPr>
              <w:t>分学期教学时间安排</w:t>
            </w:r>
          </w:p>
        </w:tc>
      </w:tr>
      <w:tr w:rsidR="000C3384" w:rsidRPr="0068780E" w:rsidTr="000D2F4B">
        <w:trPr>
          <w:trHeight w:val="402"/>
        </w:trPr>
        <w:tc>
          <w:tcPr>
            <w:tcW w:w="433" w:type="dxa"/>
            <w:vMerge/>
            <w:tcBorders>
              <w:top w:val="single" w:sz="8" w:space="0" w:color="auto"/>
              <w:left w:val="single" w:sz="8" w:space="0" w:color="auto"/>
              <w:bottom w:val="single" w:sz="4" w:space="0" w:color="000000"/>
              <w:right w:val="single" w:sz="4" w:space="0" w:color="auto"/>
            </w:tcBorders>
            <w:vAlign w:val="center"/>
          </w:tcPr>
          <w:p w:rsidR="000C3384" w:rsidRPr="0068780E" w:rsidRDefault="000C3384" w:rsidP="000D2F4B">
            <w:pPr>
              <w:widowControl/>
              <w:jc w:val="left"/>
              <w:rPr>
                <w:rFonts w:ascii="宋体" w:hAnsi="宋体" w:cs="宋体"/>
                <w:color w:val="000000"/>
                <w:kern w:val="0"/>
                <w:sz w:val="24"/>
              </w:rPr>
            </w:pPr>
          </w:p>
        </w:tc>
        <w:tc>
          <w:tcPr>
            <w:tcW w:w="2132" w:type="dxa"/>
            <w:vMerge/>
            <w:tcBorders>
              <w:top w:val="single" w:sz="8" w:space="0" w:color="auto"/>
              <w:left w:val="single" w:sz="4" w:space="0" w:color="auto"/>
              <w:bottom w:val="single" w:sz="4" w:space="0" w:color="auto"/>
              <w:right w:val="single" w:sz="4" w:space="0" w:color="auto"/>
            </w:tcBorders>
            <w:vAlign w:val="center"/>
          </w:tcPr>
          <w:p w:rsidR="000C3384" w:rsidRPr="0068780E" w:rsidRDefault="000C3384" w:rsidP="000D2F4B">
            <w:pPr>
              <w:widowControl/>
              <w:jc w:val="left"/>
              <w:rPr>
                <w:rFonts w:ascii="宋体" w:hAnsi="宋体" w:cs="宋体"/>
                <w:color w:val="000000"/>
                <w:kern w:val="0"/>
                <w:sz w:val="24"/>
              </w:rPr>
            </w:pPr>
          </w:p>
        </w:tc>
        <w:tc>
          <w:tcPr>
            <w:tcW w:w="757" w:type="dxa"/>
            <w:vMerge/>
            <w:tcBorders>
              <w:top w:val="single" w:sz="8" w:space="0" w:color="auto"/>
              <w:left w:val="single" w:sz="4" w:space="0" w:color="auto"/>
              <w:bottom w:val="single" w:sz="4" w:space="0" w:color="auto"/>
              <w:right w:val="single" w:sz="4" w:space="0" w:color="auto"/>
            </w:tcBorders>
            <w:vAlign w:val="center"/>
          </w:tcPr>
          <w:p w:rsidR="000C3384" w:rsidRPr="00AB0709" w:rsidRDefault="000C3384" w:rsidP="000D2F4B">
            <w:pPr>
              <w:widowControl/>
              <w:jc w:val="left"/>
              <w:rPr>
                <w:rFonts w:ascii="宋体" w:hAnsi="宋体" w:cs="宋体"/>
                <w:color w:val="000000"/>
                <w:kern w:val="0"/>
                <w:sz w:val="24"/>
              </w:rPr>
            </w:pPr>
          </w:p>
        </w:tc>
        <w:tc>
          <w:tcPr>
            <w:tcW w:w="649" w:type="dxa"/>
            <w:vMerge/>
            <w:tcBorders>
              <w:top w:val="single" w:sz="8" w:space="0" w:color="auto"/>
              <w:left w:val="single" w:sz="4" w:space="0" w:color="auto"/>
              <w:bottom w:val="single" w:sz="4" w:space="0" w:color="auto"/>
              <w:right w:val="single" w:sz="4" w:space="0" w:color="auto"/>
            </w:tcBorders>
            <w:vAlign w:val="center"/>
          </w:tcPr>
          <w:p w:rsidR="000C3384" w:rsidRPr="00AB0709" w:rsidRDefault="000C3384" w:rsidP="000D2F4B">
            <w:pPr>
              <w:widowControl/>
              <w:jc w:val="left"/>
              <w:rPr>
                <w:rFonts w:ascii="宋体" w:hAnsi="宋体" w:cs="宋体"/>
                <w:color w:val="000000"/>
                <w:kern w:val="0"/>
                <w:sz w:val="24"/>
              </w:rPr>
            </w:pPr>
          </w:p>
        </w:tc>
        <w:tc>
          <w:tcPr>
            <w:tcW w:w="592" w:type="dxa"/>
            <w:vMerge/>
            <w:tcBorders>
              <w:top w:val="single" w:sz="8" w:space="0" w:color="auto"/>
              <w:left w:val="single" w:sz="4" w:space="0" w:color="auto"/>
              <w:bottom w:val="single" w:sz="4" w:space="0" w:color="000000"/>
              <w:right w:val="single" w:sz="4" w:space="0" w:color="auto"/>
            </w:tcBorders>
            <w:vAlign w:val="center"/>
          </w:tcPr>
          <w:p w:rsidR="000C3384" w:rsidRPr="00AB0709" w:rsidRDefault="000C3384" w:rsidP="000D2F4B">
            <w:pPr>
              <w:widowControl/>
              <w:jc w:val="left"/>
              <w:rPr>
                <w:rFonts w:ascii="宋体" w:hAnsi="宋体" w:cs="宋体"/>
                <w:color w:val="000000"/>
                <w:kern w:val="0"/>
                <w:sz w:val="24"/>
              </w:rPr>
            </w:pPr>
          </w:p>
        </w:tc>
        <w:tc>
          <w:tcPr>
            <w:tcW w:w="649" w:type="dxa"/>
            <w:vMerge/>
            <w:tcBorders>
              <w:top w:val="single" w:sz="8" w:space="0" w:color="auto"/>
              <w:left w:val="single" w:sz="4" w:space="0" w:color="auto"/>
              <w:bottom w:val="single" w:sz="4" w:space="0" w:color="auto"/>
              <w:right w:val="single" w:sz="4" w:space="0" w:color="auto"/>
            </w:tcBorders>
            <w:vAlign w:val="center"/>
          </w:tcPr>
          <w:p w:rsidR="000C3384" w:rsidRPr="00AB0709" w:rsidRDefault="000C3384" w:rsidP="000D2F4B">
            <w:pPr>
              <w:widowControl/>
              <w:jc w:val="left"/>
              <w:rPr>
                <w:rFonts w:ascii="宋体" w:hAnsi="宋体" w:cs="宋体"/>
                <w:color w:val="000000"/>
                <w:kern w:val="0"/>
                <w:sz w:val="24"/>
              </w:rPr>
            </w:pPr>
          </w:p>
        </w:tc>
        <w:tc>
          <w:tcPr>
            <w:tcW w:w="47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1</w:t>
            </w:r>
          </w:p>
        </w:tc>
        <w:tc>
          <w:tcPr>
            <w:tcW w:w="47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2</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3</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4</w:t>
            </w:r>
          </w:p>
        </w:tc>
        <w:tc>
          <w:tcPr>
            <w:tcW w:w="541"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5</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5</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6</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7</w:t>
            </w:r>
          </w:p>
        </w:tc>
        <w:tc>
          <w:tcPr>
            <w:tcW w:w="347" w:type="dxa"/>
            <w:tcBorders>
              <w:top w:val="nil"/>
              <w:left w:val="nil"/>
              <w:bottom w:val="single" w:sz="4" w:space="0" w:color="auto"/>
              <w:right w:val="single" w:sz="8"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8</w:t>
            </w:r>
          </w:p>
        </w:tc>
      </w:tr>
      <w:tr w:rsidR="000C3384" w:rsidRPr="0068780E" w:rsidTr="000D2F4B">
        <w:trPr>
          <w:trHeight w:val="402"/>
        </w:trPr>
        <w:tc>
          <w:tcPr>
            <w:tcW w:w="433" w:type="dxa"/>
            <w:vMerge w:val="restart"/>
            <w:tcBorders>
              <w:top w:val="nil"/>
              <w:left w:val="single" w:sz="8" w:space="0" w:color="auto"/>
              <w:bottom w:val="single" w:sz="4" w:space="0" w:color="000000"/>
              <w:right w:val="single" w:sz="4" w:space="0" w:color="auto"/>
            </w:tcBorders>
            <w:shd w:val="clear" w:color="auto" w:fill="auto"/>
            <w:vAlign w:val="center"/>
          </w:tcPr>
          <w:p w:rsidR="000C3384" w:rsidRPr="0068780E" w:rsidRDefault="000C3384" w:rsidP="000D2F4B">
            <w:pPr>
              <w:widowControl/>
              <w:jc w:val="center"/>
              <w:rPr>
                <w:rFonts w:ascii="宋体" w:hAnsi="宋体" w:cs="宋体"/>
                <w:color w:val="000000"/>
                <w:kern w:val="0"/>
                <w:sz w:val="24"/>
              </w:rPr>
            </w:pPr>
            <w:r w:rsidRPr="0068780E">
              <w:rPr>
                <w:rFonts w:ascii="宋体" w:hAnsi="宋体" w:cs="宋体" w:hint="eastAsia"/>
                <w:color w:val="000000"/>
                <w:kern w:val="0"/>
                <w:sz w:val="24"/>
              </w:rPr>
              <w:t>理论教学</w:t>
            </w:r>
          </w:p>
        </w:tc>
        <w:tc>
          <w:tcPr>
            <w:tcW w:w="2132" w:type="dxa"/>
            <w:tcBorders>
              <w:top w:val="single" w:sz="4" w:space="0" w:color="auto"/>
              <w:left w:val="nil"/>
              <w:bottom w:val="single" w:sz="4" w:space="0" w:color="auto"/>
              <w:right w:val="single" w:sz="4" w:space="0" w:color="000000"/>
            </w:tcBorders>
            <w:shd w:val="clear" w:color="auto" w:fill="auto"/>
            <w:noWrap/>
            <w:vAlign w:val="bottom"/>
          </w:tcPr>
          <w:p w:rsidR="000C3384" w:rsidRPr="0068780E" w:rsidRDefault="000C3384" w:rsidP="000D2F4B">
            <w:pPr>
              <w:widowControl/>
              <w:jc w:val="left"/>
              <w:rPr>
                <w:rFonts w:ascii="宋体" w:hAnsi="宋体" w:cs="宋体"/>
                <w:color w:val="000000"/>
                <w:kern w:val="0"/>
                <w:sz w:val="24"/>
              </w:rPr>
            </w:pPr>
            <w:r w:rsidRPr="0068780E">
              <w:rPr>
                <w:rFonts w:ascii="宋体" w:hAnsi="宋体" w:cs="宋体" w:hint="eastAsia"/>
                <w:color w:val="000000"/>
                <w:kern w:val="0"/>
                <w:sz w:val="24"/>
              </w:rPr>
              <w:t>公共基础课</w:t>
            </w:r>
          </w:p>
        </w:tc>
        <w:tc>
          <w:tcPr>
            <w:tcW w:w="75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49.5 </w:t>
            </w:r>
          </w:p>
        </w:tc>
        <w:tc>
          <w:tcPr>
            <w:tcW w:w="649"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olor w:val="000000"/>
                <w:kern w:val="0"/>
                <w:sz w:val="24"/>
              </w:rPr>
            </w:pPr>
            <w:r w:rsidRPr="00AB0709">
              <w:rPr>
                <w:rFonts w:ascii="宋体" w:hAnsi="宋体"/>
                <w:color w:val="000000"/>
                <w:kern w:val="0"/>
                <w:sz w:val="24"/>
              </w:rPr>
              <w:t>790</w:t>
            </w:r>
          </w:p>
        </w:tc>
        <w:tc>
          <w:tcPr>
            <w:tcW w:w="59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olor w:val="000000"/>
                <w:kern w:val="0"/>
                <w:sz w:val="24"/>
              </w:rPr>
            </w:pPr>
            <w:r w:rsidRPr="00AB0709">
              <w:rPr>
                <w:rFonts w:ascii="宋体" w:hAnsi="宋体"/>
                <w:color w:val="000000"/>
                <w:kern w:val="0"/>
                <w:sz w:val="24"/>
              </w:rPr>
              <w:t xml:space="preserve">49 </w:t>
            </w:r>
          </w:p>
        </w:tc>
        <w:tc>
          <w:tcPr>
            <w:tcW w:w="649"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31%</w:t>
            </w:r>
          </w:p>
        </w:tc>
        <w:tc>
          <w:tcPr>
            <w:tcW w:w="477" w:type="dxa"/>
            <w:tcBorders>
              <w:top w:val="nil"/>
              <w:left w:val="nil"/>
              <w:bottom w:val="single" w:sz="4" w:space="0" w:color="auto"/>
              <w:right w:val="single" w:sz="4" w:space="0" w:color="auto"/>
            </w:tcBorders>
            <w:shd w:val="clear" w:color="auto" w:fill="auto"/>
            <w:vAlign w:val="bottom"/>
          </w:tcPr>
          <w:p w:rsidR="000C3384" w:rsidRPr="00AB0709" w:rsidRDefault="000C3384" w:rsidP="000D2F4B">
            <w:pPr>
              <w:widowControl/>
              <w:jc w:val="center"/>
              <w:rPr>
                <w:rFonts w:ascii="宋体" w:hAnsi="宋体" w:cs="Courier New"/>
                <w:color w:val="000000"/>
                <w:kern w:val="0"/>
                <w:sz w:val="24"/>
              </w:rPr>
            </w:pPr>
            <w:r w:rsidRPr="00AB0709">
              <w:rPr>
                <w:rFonts w:ascii="宋体" w:hAnsi="宋体" w:cs="Courier New"/>
                <w:color w:val="000000"/>
                <w:kern w:val="0"/>
                <w:sz w:val="24"/>
              </w:rPr>
              <w:t>28</w:t>
            </w:r>
          </w:p>
        </w:tc>
        <w:tc>
          <w:tcPr>
            <w:tcW w:w="477" w:type="dxa"/>
            <w:tcBorders>
              <w:top w:val="nil"/>
              <w:left w:val="nil"/>
              <w:bottom w:val="single" w:sz="4" w:space="0" w:color="auto"/>
              <w:right w:val="single" w:sz="4" w:space="0" w:color="auto"/>
            </w:tcBorders>
            <w:shd w:val="clear" w:color="auto" w:fill="auto"/>
            <w:vAlign w:val="bottom"/>
          </w:tcPr>
          <w:p w:rsidR="000C3384" w:rsidRPr="00AB0709" w:rsidRDefault="000C3384" w:rsidP="000D2F4B">
            <w:pPr>
              <w:widowControl/>
              <w:jc w:val="center"/>
              <w:rPr>
                <w:rFonts w:ascii="宋体" w:hAnsi="宋体" w:cs="Courier New"/>
                <w:color w:val="000000"/>
                <w:kern w:val="0"/>
                <w:sz w:val="24"/>
              </w:rPr>
            </w:pPr>
            <w:r w:rsidRPr="00AB0709">
              <w:rPr>
                <w:rFonts w:ascii="宋体" w:hAnsi="宋体" w:cs="Courier New"/>
                <w:color w:val="000000"/>
                <w:kern w:val="0"/>
                <w:sz w:val="24"/>
              </w:rPr>
              <w:t>25</w:t>
            </w:r>
          </w:p>
        </w:tc>
        <w:tc>
          <w:tcPr>
            <w:tcW w:w="432" w:type="dxa"/>
            <w:tcBorders>
              <w:top w:val="nil"/>
              <w:left w:val="nil"/>
              <w:bottom w:val="single" w:sz="4" w:space="0" w:color="auto"/>
              <w:right w:val="single" w:sz="4" w:space="0" w:color="auto"/>
            </w:tcBorders>
            <w:shd w:val="clear" w:color="auto" w:fill="auto"/>
            <w:vAlign w:val="bottom"/>
          </w:tcPr>
          <w:p w:rsidR="000C3384" w:rsidRPr="00AB0709" w:rsidRDefault="000C3384" w:rsidP="000D2F4B">
            <w:pPr>
              <w:widowControl/>
              <w:jc w:val="center"/>
              <w:rPr>
                <w:rFonts w:ascii="宋体" w:hAnsi="宋体" w:cs="Courier New"/>
                <w:color w:val="000000"/>
                <w:kern w:val="0"/>
                <w:sz w:val="24"/>
              </w:rPr>
            </w:pPr>
            <w:r w:rsidRPr="00AB0709">
              <w:rPr>
                <w:rFonts w:ascii="宋体" w:hAnsi="宋体" w:cs="Courier New"/>
                <w:color w:val="000000"/>
                <w:kern w:val="0"/>
                <w:sz w:val="24"/>
              </w:rPr>
              <w:t>0</w:t>
            </w:r>
          </w:p>
        </w:tc>
        <w:tc>
          <w:tcPr>
            <w:tcW w:w="432" w:type="dxa"/>
            <w:tcBorders>
              <w:top w:val="nil"/>
              <w:left w:val="nil"/>
              <w:bottom w:val="single" w:sz="4" w:space="0" w:color="auto"/>
              <w:right w:val="single" w:sz="4" w:space="0" w:color="auto"/>
            </w:tcBorders>
            <w:shd w:val="clear" w:color="auto" w:fill="auto"/>
            <w:vAlign w:val="bottom"/>
          </w:tcPr>
          <w:p w:rsidR="000C3384" w:rsidRPr="00AB0709" w:rsidRDefault="000C3384" w:rsidP="000D2F4B">
            <w:pPr>
              <w:widowControl/>
              <w:jc w:val="center"/>
              <w:rPr>
                <w:rFonts w:ascii="宋体" w:hAnsi="宋体" w:cs="Courier New"/>
                <w:color w:val="000000"/>
                <w:kern w:val="0"/>
                <w:sz w:val="24"/>
              </w:rPr>
            </w:pPr>
            <w:r w:rsidRPr="00AB0709">
              <w:rPr>
                <w:rFonts w:ascii="宋体" w:hAnsi="宋体" w:cs="Courier New"/>
                <w:color w:val="000000"/>
                <w:kern w:val="0"/>
                <w:sz w:val="24"/>
              </w:rPr>
              <w:t>0</w:t>
            </w:r>
          </w:p>
        </w:tc>
        <w:tc>
          <w:tcPr>
            <w:tcW w:w="541" w:type="dxa"/>
            <w:tcBorders>
              <w:top w:val="nil"/>
              <w:left w:val="nil"/>
              <w:bottom w:val="single" w:sz="4" w:space="0" w:color="auto"/>
              <w:right w:val="single" w:sz="4" w:space="0" w:color="auto"/>
            </w:tcBorders>
            <w:shd w:val="clear" w:color="auto" w:fill="auto"/>
            <w:vAlign w:val="bottom"/>
          </w:tcPr>
          <w:p w:rsidR="000C3384" w:rsidRPr="00AB0709" w:rsidRDefault="000C3384" w:rsidP="000D2F4B">
            <w:pPr>
              <w:widowControl/>
              <w:jc w:val="center"/>
              <w:rPr>
                <w:rFonts w:ascii="宋体" w:hAnsi="宋体" w:cs="Courier New"/>
                <w:color w:val="000000"/>
                <w:kern w:val="0"/>
                <w:sz w:val="24"/>
              </w:rPr>
            </w:pPr>
            <w:r w:rsidRPr="00AB0709">
              <w:rPr>
                <w:rFonts w:ascii="宋体" w:hAnsi="宋体" w:cs="Courier New"/>
                <w:color w:val="000000"/>
                <w:kern w:val="0"/>
                <w:sz w:val="24"/>
              </w:rPr>
              <w:t>0</w:t>
            </w:r>
          </w:p>
        </w:tc>
        <w:tc>
          <w:tcPr>
            <w:tcW w:w="432" w:type="dxa"/>
            <w:tcBorders>
              <w:top w:val="nil"/>
              <w:left w:val="nil"/>
              <w:bottom w:val="single" w:sz="4" w:space="0" w:color="auto"/>
              <w:right w:val="single" w:sz="4" w:space="0" w:color="auto"/>
            </w:tcBorders>
            <w:shd w:val="clear" w:color="auto" w:fill="auto"/>
            <w:vAlign w:val="bottom"/>
          </w:tcPr>
          <w:p w:rsidR="000C3384" w:rsidRPr="00AB0709" w:rsidRDefault="000C3384" w:rsidP="000D2F4B">
            <w:pPr>
              <w:widowControl/>
              <w:jc w:val="center"/>
              <w:rPr>
                <w:rFonts w:ascii="宋体" w:hAnsi="宋体" w:cs="Courier New"/>
                <w:color w:val="000000"/>
                <w:kern w:val="0"/>
                <w:sz w:val="24"/>
              </w:rPr>
            </w:pPr>
            <w:r w:rsidRPr="00AB0709">
              <w:rPr>
                <w:rFonts w:ascii="宋体" w:hAnsi="宋体" w:cs="Courier New"/>
                <w:color w:val="000000"/>
                <w:kern w:val="0"/>
                <w:sz w:val="24"/>
              </w:rPr>
              <w:t>0</w:t>
            </w:r>
          </w:p>
        </w:tc>
        <w:tc>
          <w:tcPr>
            <w:tcW w:w="432" w:type="dxa"/>
            <w:tcBorders>
              <w:top w:val="nil"/>
              <w:left w:val="nil"/>
              <w:bottom w:val="single" w:sz="4" w:space="0" w:color="auto"/>
              <w:right w:val="single" w:sz="4" w:space="0" w:color="auto"/>
            </w:tcBorders>
            <w:shd w:val="clear" w:color="auto" w:fill="auto"/>
            <w:vAlign w:val="bottom"/>
          </w:tcPr>
          <w:p w:rsidR="000C3384" w:rsidRPr="00AB0709" w:rsidRDefault="000C3384" w:rsidP="000D2F4B">
            <w:pPr>
              <w:widowControl/>
              <w:jc w:val="center"/>
              <w:rPr>
                <w:rFonts w:ascii="宋体" w:hAnsi="宋体" w:cs="Courier New"/>
                <w:color w:val="000000"/>
                <w:kern w:val="0"/>
                <w:sz w:val="24"/>
              </w:rPr>
            </w:pPr>
            <w:r w:rsidRPr="00AB0709">
              <w:rPr>
                <w:rFonts w:ascii="宋体" w:hAnsi="宋体" w:cs="Courier New"/>
                <w:color w:val="000000"/>
                <w:kern w:val="0"/>
                <w:sz w:val="24"/>
              </w:rPr>
              <w:t>0</w:t>
            </w:r>
          </w:p>
        </w:tc>
        <w:tc>
          <w:tcPr>
            <w:tcW w:w="432" w:type="dxa"/>
            <w:tcBorders>
              <w:top w:val="nil"/>
              <w:left w:val="nil"/>
              <w:bottom w:val="single" w:sz="4" w:space="0" w:color="auto"/>
              <w:right w:val="single" w:sz="4" w:space="0" w:color="auto"/>
            </w:tcBorders>
            <w:shd w:val="clear" w:color="auto" w:fill="auto"/>
            <w:vAlign w:val="bottom"/>
          </w:tcPr>
          <w:p w:rsidR="000C3384" w:rsidRPr="00AB0709" w:rsidRDefault="000C3384" w:rsidP="000D2F4B">
            <w:pPr>
              <w:widowControl/>
              <w:jc w:val="center"/>
              <w:rPr>
                <w:rFonts w:ascii="宋体" w:hAnsi="宋体" w:cs="Courier New"/>
                <w:color w:val="000000"/>
                <w:kern w:val="0"/>
                <w:sz w:val="24"/>
              </w:rPr>
            </w:pPr>
            <w:r w:rsidRPr="00AB0709">
              <w:rPr>
                <w:rFonts w:ascii="宋体" w:hAnsi="宋体" w:cs="Courier New"/>
                <w:color w:val="000000"/>
                <w:kern w:val="0"/>
                <w:sz w:val="24"/>
              </w:rPr>
              <w:t>0</w:t>
            </w:r>
          </w:p>
        </w:tc>
        <w:tc>
          <w:tcPr>
            <w:tcW w:w="347" w:type="dxa"/>
            <w:tcBorders>
              <w:top w:val="nil"/>
              <w:left w:val="nil"/>
              <w:bottom w:val="single" w:sz="4" w:space="0" w:color="auto"/>
              <w:right w:val="single" w:sz="8" w:space="0" w:color="auto"/>
            </w:tcBorders>
            <w:shd w:val="clear" w:color="auto" w:fill="auto"/>
            <w:vAlign w:val="bottom"/>
          </w:tcPr>
          <w:p w:rsidR="000C3384" w:rsidRPr="00AB0709" w:rsidRDefault="000C3384" w:rsidP="000D2F4B">
            <w:pPr>
              <w:widowControl/>
              <w:jc w:val="center"/>
              <w:rPr>
                <w:rFonts w:ascii="宋体" w:hAnsi="宋体" w:cs="Courier New"/>
                <w:color w:val="000000"/>
                <w:kern w:val="0"/>
                <w:sz w:val="24"/>
              </w:rPr>
            </w:pPr>
            <w:r w:rsidRPr="00AB0709">
              <w:rPr>
                <w:rFonts w:ascii="宋体" w:hAnsi="宋体" w:cs="Courier New"/>
                <w:color w:val="000000"/>
                <w:kern w:val="0"/>
                <w:sz w:val="24"/>
              </w:rPr>
              <w:t>0</w:t>
            </w:r>
          </w:p>
        </w:tc>
      </w:tr>
      <w:tr w:rsidR="000C3384" w:rsidRPr="0068780E" w:rsidTr="000D2F4B">
        <w:trPr>
          <w:trHeight w:val="402"/>
        </w:trPr>
        <w:tc>
          <w:tcPr>
            <w:tcW w:w="433" w:type="dxa"/>
            <w:vMerge/>
            <w:tcBorders>
              <w:top w:val="nil"/>
              <w:left w:val="single" w:sz="8" w:space="0" w:color="auto"/>
              <w:bottom w:val="single" w:sz="4" w:space="0" w:color="000000"/>
              <w:right w:val="single" w:sz="4" w:space="0" w:color="auto"/>
            </w:tcBorders>
            <w:vAlign w:val="center"/>
          </w:tcPr>
          <w:p w:rsidR="000C3384" w:rsidRPr="0068780E" w:rsidRDefault="000C3384" w:rsidP="000D2F4B">
            <w:pPr>
              <w:widowControl/>
              <w:jc w:val="left"/>
              <w:rPr>
                <w:rFonts w:ascii="宋体" w:hAnsi="宋体" w:cs="宋体"/>
                <w:color w:val="000000"/>
                <w:kern w:val="0"/>
                <w:sz w:val="24"/>
              </w:rPr>
            </w:pP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0C3384" w:rsidRPr="0068780E" w:rsidRDefault="000C3384" w:rsidP="000D2F4B">
            <w:pPr>
              <w:widowControl/>
              <w:jc w:val="left"/>
              <w:rPr>
                <w:rFonts w:ascii="宋体" w:hAnsi="宋体" w:cs="宋体"/>
                <w:color w:val="000000"/>
                <w:kern w:val="0"/>
                <w:sz w:val="24"/>
              </w:rPr>
            </w:pPr>
            <w:r w:rsidRPr="0068780E">
              <w:rPr>
                <w:rFonts w:ascii="宋体" w:hAnsi="宋体" w:cs="宋体" w:hint="eastAsia"/>
                <w:color w:val="000000"/>
                <w:kern w:val="0"/>
                <w:sz w:val="24"/>
              </w:rPr>
              <w:t>专业基础课</w:t>
            </w:r>
          </w:p>
        </w:tc>
        <w:tc>
          <w:tcPr>
            <w:tcW w:w="75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60.5 </w:t>
            </w:r>
          </w:p>
        </w:tc>
        <w:tc>
          <w:tcPr>
            <w:tcW w:w="649"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olor w:val="000000"/>
                <w:kern w:val="0"/>
                <w:sz w:val="24"/>
              </w:rPr>
            </w:pPr>
            <w:r w:rsidRPr="00AB0709">
              <w:rPr>
                <w:rFonts w:ascii="宋体" w:hAnsi="宋体"/>
                <w:color w:val="000000"/>
                <w:kern w:val="0"/>
                <w:sz w:val="24"/>
              </w:rPr>
              <w:t>906</w:t>
            </w:r>
          </w:p>
        </w:tc>
        <w:tc>
          <w:tcPr>
            <w:tcW w:w="59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olor w:val="000000"/>
                <w:kern w:val="0"/>
                <w:sz w:val="24"/>
              </w:rPr>
            </w:pPr>
            <w:r w:rsidRPr="00AB0709">
              <w:rPr>
                <w:rFonts w:ascii="宋体" w:hAnsi="宋体"/>
                <w:color w:val="000000"/>
                <w:kern w:val="0"/>
                <w:sz w:val="24"/>
              </w:rPr>
              <w:t xml:space="preserve">57 </w:t>
            </w:r>
          </w:p>
        </w:tc>
        <w:tc>
          <w:tcPr>
            <w:tcW w:w="649"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35%</w:t>
            </w:r>
          </w:p>
        </w:tc>
        <w:tc>
          <w:tcPr>
            <w:tcW w:w="47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c>
          <w:tcPr>
            <w:tcW w:w="47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25</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26</w:t>
            </w:r>
          </w:p>
        </w:tc>
        <w:tc>
          <w:tcPr>
            <w:tcW w:w="541" w:type="dxa"/>
            <w:tcBorders>
              <w:top w:val="nil"/>
              <w:left w:val="nil"/>
              <w:bottom w:val="single" w:sz="4" w:space="0" w:color="auto"/>
              <w:right w:val="single" w:sz="4" w:space="0" w:color="auto"/>
            </w:tcBorders>
            <w:shd w:val="clear" w:color="auto" w:fill="auto"/>
            <w:vAlign w:val="bottom"/>
          </w:tcPr>
          <w:p w:rsidR="000C3384" w:rsidRPr="00AB0709" w:rsidRDefault="000C3384" w:rsidP="000D2F4B">
            <w:pPr>
              <w:widowControl/>
              <w:jc w:val="center"/>
              <w:rPr>
                <w:rFonts w:ascii="宋体" w:hAnsi="宋体" w:cs="Courier New"/>
                <w:color w:val="000000"/>
                <w:kern w:val="0"/>
                <w:sz w:val="24"/>
              </w:rPr>
            </w:pPr>
            <w:r w:rsidRPr="00AB0709">
              <w:rPr>
                <w:rFonts w:ascii="宋体" w:hAnsi="宋体" w:cs="Courier New"/>
                <w:color w:val="000000"/>
                <w:kern w:val="0"/>
                <w:sz w:val="24"/>
              </w:rPr>
              <w:t xml:space="preserve">　</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15</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c>
          <w:tcPr>
            <w:tcW w:w="347" w:type="dxa"/>
            <w:tcBorders>
              <w:top w:val="nil"/>
              <w:left w:val="nil"/>
              <w:bottom w:val="single" w:sz="4" w:space="0" w:color="auto"/>
              <w:right w:val="single" w:sz="8"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r>
      <w:tr w:rsidR="000C3384" w:rsidRPr="0068780E" w:rsidTr="000D2F4B">
        <w:trPr>
          <w:trHeight w:val="402"/>
        </w:trPr>
        <w:tc>
          <w:tcPr>
            <w:tcW w:w="433" w:type="dxa"/>
            <w:vMerge/>
            <w:tcBorders>
              <w:top w:val="nil"/>
              <w:left w:val="single" w:sz="8" w:space="0" w:color="auto"/>
              <w:bottom w:val="single" w:sz="4" w:space="0" w:color="000000"/>
              <w:right w:val="single" w:sz="4" w:space="0" w:color="auto"/>
            </w:tcBorders>
            <w:vAlign w:val="center"/>
          </w:tcPr>
          <w:p w:rsidR="000C3384" w:rsidRPr="0068780E" w:rsidRDefault="000C3384" w:rsidP="000D2F4B">
            <w:pPr>
              <w:widowControl/>
              <w:jc w:val="left"/>
              <w:rPr>
                <w:rFonts w:ascii="宋体" w:hAnsi="宋体" w:cs="宋体"/>
                <w:color w:val="000000"/>
                <w:kern w:val="0"/>
                <w:sz w:val="24"/>
              </w:rPr>
            </w:pPr>
          </w:p>
        </w:tc>
        <w:tc>
          <w:tcPr>
            <w:tcW w:w="2132" w:type="dxa"/>
            <w:tcBorders>
              <w:top w:val="single" w:sz="4" w:space="0" w:color="auto"/>
              <w:left w:val="nil"/>
              <w:bottom w:val="single" w:sz="4" w:space="0" w:color="auto"/>
              <w:right w:val="single" w:sz="4" w:space="0" w:color="000000"/>
            </w:tcBorders>
            <w:shd w:val="clear" w:color="auto" w:fill="auto"/>
            <w:noWrap/>
            <w:vAlign w:val="bottom"/>
          </w:tcPr>
          <w:p w:rsidR="000C3384" w:rsidRPr="0068780E" w:rsidRDefault="000C3384" w:rsidP="000D2F4B">
            <w:pPr>
              <w:widowControl/>
              <w:jc w:val="left"/>
              <w:rPr>
                <w:rFonts w:ascii="宋体" w:hAnsi="宋体" w:cs="宋体"/>
                <w:color w:val="000000"/>
                <w:kern w:val="0"/>
                <w:sz w:val="24"/>
              </w:rPr>
            </w:pPr>
            <w:r w:rsidRPr="0068780E">
              <w:rPr>
                <w:rFonts w:ascii="宋体" w:hAnsi="宋体" w:cs="宋体" w:hint="eastAsia"/>
                <w:color w:val="000000"/>
                <w:kern w:val="0"/>
                <w:sz w:val="24"/>
              </w:rPr>
              <w:t>专业必修课</w:t>
            </w:r>
          </w:p>
        </w:tc>
        <w:tc>
          <w:tcPr>
            <w:tcW w:w="75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29.5 </w:t>
            </w:r>
          </w:p>
        </w:tc>
        <w:tc>
          <w:tcPr>
            <w:tcW w:w="649"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olor w:val="000000"/>
                <w:kern w:val="0"/>
                <w:sz w:val="24"/>
              </w:rPr>
            </w:pPr>
            <w:r w:rsidRPr="00AB0709">
              <w:rPr>
                <w:rFonts w:ascii="宋体" w:hAnsi="宋体"/>
                <w:color w:val="000000"/>
                <w:kern w:val="0"/>
                <w:sz w:val="24"/>
              </w:rPr>
              <w:t>462</w:t>
            </w:r>
          </w:p>
        </w:tc>
        <w:tc>
          <w:tcPr>
            <w:tcW w:w="59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olor w:val="000000"/>
                <w:kern w:val="0"/>
                <w:sz w:val="24"/>
              </w:rPr>
            </w:pPr>
            <w:r w:rsidRPr="00AB0709">
              <w:rPr>
                <w:rFonts w:ascii="宋体" w:hAnsi="宋体"/>
                <w:color w:val="000000"/>
                <w:kern w:val="0"/>
                <w:sz w:val="24"/>
              </w:rPr>
              <w:t xml:space="preserve">29 </w:t>
            </w:r>
          </w:p>
        </w:tc>
        <w:tc>
          <w:tcPr>
            <w:tcW w:w="649"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18%</w:t>
            </w:r>
          </w:p>
        </w:tc>
        <w:tc>
          <w:tcPr>
            <w:tcW w:w="47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c>
          <w:tcPr>
            <w:tcW w:w="47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c>
          <w:tcPr>
            <w:tcW w:w="541"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19</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13</w:t>
            </w:r>
          </w:p>
        </w:tc>
        <w:tc>
          <w:tcPr>
            <w:tcW w:w="347" w:type="dxa"/>
            <w:tcBorders>
              <w:top w:val="nil"/>
              <w:left w:val="nil"/>
              <w:bottom w:val="single" w:sz="4" w:space="0" w:color="auto"/>
              <w:right w:val="single" w:sz="8"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r>
      <w:tr w:rsidR="000C3384" w:rsidRPr="0068780E" w:rsidTr="000D2F4B">
        <w:trPr>
          <w:trHeight w:val="402"/>
        </w:trPr>
        <w:tc>
          <w:tcPr>
            <w:tcW w:w="433" w:type="dxa"/>
            <w:vMerge/>
            <w:tcBorders>
              <w:top w:val="nil"/>
              <w:left w:val="single" w:sz="8" w:space="0" w:color="auto"/>
              <w:bottom w:val="single" w:sz="4" w:space="0" w:color="000000"/>
              <w:right w:val="single" w:sz="4" w:space="0" w:color="auto"/>
            </w:tcBorders>
            <w:vAlign w:val="center"/>
          </w:tcPr>
          <w:p w:rsidR="000C3384" w:rsidRPr="0068780E" w:rsidRDefault="000C3384" w:rsidP="000D2F4B">
            <w:pPr>
              <w:widowControl/>
              <w:jc w:val="left"/>
              <w:rPr>
                <w:rFonts w:ascii="宋体" w:hAnsi="宋体" w:cs="宋体"/>
                <w:color w:val="000000"/>
                <w:kern w:val="0"/>
                <w:sz w:val="24"/>
              </w:rPr>
            </w:pPr>
          </w:p>
        </w:tc>
        <w:tc>
          <w:tcPr>
            <w:tcW w:w="2132" w:type="dxa"/>
            <w:tcBorders>
              <w:top w:val="single" w:sz="4" w:space="0" w:color="auto"/>
              <w:left w:val="nil"/>
              <w:bottom w:val="single" w:sz="4" w:space="0" w:color="auto"/>
              <w:right w:val="single" w:sz="4" w:space="0" w:color="000000"/>
            </w:tcBorders>
            <w:shd w:val="clear" w:color="auto" w:fill="auto"/>
            <w:noWrap/>
            <w:vAlign w:val="bottom"/>
          </w:tcPr>
          <w:p w:rsidR="000C3384" w:rsidRPr="0068780E" w:rsidRDefault="000C3384" w:rsidP="000D2F4B">
            <w:pPr>
              <w:widowControl/>
              <w:jc w:val="left"/>
              <w:rPr>
                <w:rFonts w:ascii="宋体" w:hAnsi="宋体" w:cs="宋体"/>
                <w:color w:val="000000"/>
                <w:kern w:val="0"/>
                <w:sz w:val="24"/>
              </w:rPr>
            </w:pPr>
            <w:r w:rsidRPr="0068780E">
              <w:rPr>
                <w:rFonts w:ascii="宋体" w:hAnsi="宋体" w:cs="宋体" w:hint="eastAsia"/>
                <w:color w:val="000000"/>
                <w:kern w:val="0"/>
                <w:sz w:val="24"/>
              </w:rPr>
              <w:t>专业选修课</w:t>
            </w:r>
          </w:p>
        </w:tc>
        <w:tc>
          <w:tcPr>
            <w:tcW w:w="75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19.0 </w:t>
            </w:r>
          </w:p>
        </w:tc>
        <w:tc>
          <w:tcPr>
            <w:tcW w:w="649"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olor w:val="000000"/>
                <w:kern w:val="0"/>
                <w:sz w:val="24"/>
              </w:rPr>
            </w:pPr>
            <w:r w:rsidRPr="00AB0709">
              <w:rPr>
                <w:rFonts w:ascii="宋体" w:hAnsi="宋体"/>
                <w:color w:val="000000"/>
                <w:kern w:val="0"/>
                <w:sz w:val="24"/>
              </w:rPr>
              <w:t>304</w:t>
            </w:r>
          </w:p>
        </w:tc>
        <w:tc>
          <w:tcPr>
            <w:tcW w:w="59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olor w:val="000000"/>
                <w:kern w:val="0"/>
                <w:sz w:val="24"/>
              </w:rPr>
            </w:pPr>
            <w:r w:rsidRPr="00AB0709">
              <w:rPr>
                <w:rFonts w:ascii="宋体" w:hAnsi="宋体"/>
                <w:color w:val="000000"/>
                <w:kern w:val="0"/>
                <w:sz w:val="24"/>
              </w:rPr>
              <w:t xml:space="preserve">19 </w:t>
            </w:r>
          </w:p>
        </w:tc>
        <w:tc>
          <w:tcPr>
            <w:tcW w:w="649"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12%</w:t>
            </w:r>
          </w:p>
        </w:tc>
        <w:tc>
          <w:tcPr>
            <w:tcW w:w="47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c>
          <w:tcPr>
            <w:tcW w:w="47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c>
          <w:tcPr>
            <w:tcW w:w="541"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5</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3</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11</w:t>
            </w:r>
          </w:p>
        </w:tc>
        <w:tc>
          <w:tcPr>
            <w:tcW w:w="347" w:type="dxa"/>
            <w:tcBorders>
              <w:top w:val="nil"/>
              <w:left w:val="nil"/>
              <w:bottom w:val="single" w:sz="4" w:space="0" w:color="auto"/>
              <w:right w:val="single" w:sz="8"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r>
      <w:tr w:rsidR="000C3384" w:rsidRPr="0068780E" w:rsidTr="000D2F4B">
        <w:trPr>
          <w:trHeight w:val="402"/>
        </w:trPr>
        <w:tc>
          <w:tcPr>
            <w:tcW w:w="433" w:type="dxa"/>
            <w:vMerge/>
            <w:tcBorders>
              <w:top w:val="nil"/>
              <w:left w:val="single" w:sz="8" w:space="0" w:color="auto"/>
              <w:bottom w:val="single" w:sz="4" w:space="0" w:color="000000"/>
              <w:right w:val="single" w:sz="4" w:space="0" w:color="auto"/>
            </w:tcBorders>
            <w:vAlign w:val="center"/>
          </w:tcPr>
          <w:p w:rsidR="000C3384" w:rsidRPr="0068780E" w:rsidRDefault="000C3384" w:rsidP="000D2F4B">
            <w:pPr>
              <w:widowControl/>
              <w:jc w:val="left"/>
              <w:rPr>
                <w:rFonts w:ascii="宋体" w:hAnsi="宋体" w:cs="宋体"/>
                <w:color w:val="000000"/>
                <w:kern w:val="0"/>
                <w:sz w:val="24"/>
              </w:rPr>
            </w:pP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0C3384" w:rsidRPr="0068780E" w:rsidRDefault="000C3384" w:rsidP="000D2F4B">
            <w:pPr>
              <w:widowControl/>
              <w:jc w:val="left"/>
              <w:rPr>
                <w:rFonts w:ascii="宋体" w:hAnsi="宋体" w:cs="宋体"/>
                <w:color w:val="000000"/>
                <w:kern w:val="0"/>
                <w:sz w:val="24"/>
              </w:rPr>
            </w:pPr>
            <w:r w:rsidRPr="0068780E">
              <w:rPr>
                <w:rFonts w:ascii="宋体" w:hAnsi="宋体" w:cs="宋体" w:hint="eastAsia"/>
                <w:color w:val="000000"/>
                <w:kern w:val="0"/>
                <w:sz w:val="24"/>
              </w:rPr>
              <w:t>素质教育课</w:t>
            </w:r>
          </w:p>
        </w:tc>
        <w:tc>
          <w:tcPr>
            <w:tcW w:w="75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9.0 </w:t>
            </w:r>
          </w:p>
        </w:tc>
        <w:tc>
          <w:tcPr>
            <w:tcW w:w="649"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120 </w:t>
            </w:r>
          </w:p>
        </w:tc>
        <w:tc>
          <w:tcPr>
            <w:tcW w:w="59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olor w:val="000000"/>
                <w:kern w:val="0"/>
                <w:sz w:val="24"/>
              </w:rPr>
            </w:pPr>
            <w:r w:rsidRPr="00AB0709">
              <w:rPr>
                <w:rFonts w:ascii="宋体" w:hAnsi="宋体"/>
                <w:color w:val="000000"/>
                <w:kern w:val="0"/>
                <w:sz w:val="24"/>
              </w:rPr>
              <w:t xml:space="preserve">8 </w:t>
            </w:r>
          </w:p>
        </w:tc>
        <w:tc>
          <w:tcPr>
            <w:tcW w:w="649"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5%</w:t>
            </w:r>
          </w:p>
        </w:tc>
        <w:tc>
          <w:tcPr>
            <w:tcW w:w="47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c>
          <w:tcPr>
            <w:tcW w:w="47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2</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2</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2</w:t>
            </w:r>
          </w:p>
        </w:tc>
        <w:tc>
          <w:tcPr>
            <w:tcW w:w="541"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4</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4</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right"/>
              <w:rPr>
                <w:rFonts w:ascii="宋体" w:hAnsi="宋体" w:cs="宋体"/>
                <w:color w:val="000000"/>
                <w:kern w:val="0"/>
                <w:sz w:val="24"/>
              </w:rPr>
            </w:pPr>
            <w:r w:rsidRPr="00AB0709">
              <w:rPr>
                <w:rFonts w:ascii="宋体" w:hAnsi="宋体" w:cs="宋体" w:hint="eastAsia"/>
                <w:color w:val="000000"/>
                <w:kern w:val="0"/>
                <w:sz w:val="24"/>
              </w:rPr>
              <w:t>2</w:t>
            </w:r>
          </w:p>
        </w:tc>
        <w:tc>
          <w:tcPr>
            <w:tcW w:w="347" w:type="dxa"/>
            <w:tcBorders>
              <w:top w:val="nil"/>
              <w:left w:val="nil"/>
              <w:bottom w:val="single" w:sz="4" w:space="0" w:color="auto"/>
              <w:right w:val="single" w:sz="8"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r>
      <w:tr w:rsidR="000C3384" w:rsidRPr="0068780E" w:rsidTr="000D2F4B">
        <w:trPr>
          <w:trHeight w:val="402"/>
        </w:trPr>
        <w:tc>
          <w:tcPr>
            <w:tcW w:w="433" w:type="dxa"/>
            <w:vMerge/>
            <w:tcBorders>
              <w:top w:val="nil"/>
              <w:left w:val="single" w:sz="8" w:space="0" w:color="auto"/>
              <w:bottom w:val="single" w:sz="4" w:space="0" w:color="000000"/>
              <w:right w:val="single" w:sz="4" w:space="0" w:color="auto"/>
            </w:tcBorders>
            <w:vAlign w:val="center"/>
          </w:tcPr>
          <w:p w:rsidR="000C3384" w:rsidRPr="0068780E" w:rsidRDefault="000C3384" w:rsidP="000D2F4B">
            <w:pPr>
              <w:widowControl/>
              <w:jc w:val="left"/>
              <w:rPr>
                <w:rFonts w:ascii="宋体" w:hAnsi="宋体" w:cs="宋体"/>
                <w:color w:val="000000"/>
                <w:kern w:val="0"/>
                <w:sz w:val="24"/>
              </w:rPr>
            </w:pP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0C3384" w:rsidRPr="0068780E" w:rsidRDefault="000C3384" w:rsidP="000D2F4B">
            <w:pPr>
              <w:widowControl/>
              <w:jc w:val="left"/>
              <w:rPr>
                <w:rFonts w:ascii="宋体" w:hAnsi="宋体" w:cs="宋体"/>
                <w:color w:val="000000"/>
                <w:kern w:val="0"/>
                <w:sz w:val="24"/>
              </w:rPr>
            </w:pPr>
            <w:r w:rsidRPr="0068780E">
              <w:rPr>
                <w:rFonts w:ascii="宋体" w:hAnsi="宋体" w:cs="宋体" w:hint="eastAsia"/>
                <w:color w:val="000000"/>
                <w:kern w:val="0"/>
                <w:sz w:val="24"/>
              </w:rPr>
              <w:t>合计</w:t>
            </w:r>
          </w:p>
        </w:tc>
        <w:tc>
          <w:tcPr>
            <w:tcW w:w="75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167.5 </w:t>
            </w:r>
          </w:p>
        </w:tc>
        <w:tc>
          <w:tcPr>
            <w:tcW w:w="649"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2582</w:t>
            </w:r>
          </w:p>
        </w:tc>
        <w:tc>
          <w:tcPr>
            <w:tcW w:w="59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olor w:val="000000"/>
                <w:kern w:val="0"/>
                <w:sz w:val="24"/>
              </w:rPr>
            </w:pPr>
            <w:r w:rsidRPr="00AB0709">
              <w:rPr>
                <w:rFonts w:ascii="宋体" w:hAnsi="宋体"/>
                <w:color w:val="000000"/>
                <w:kern w:val="0"/>
                <w:sz w:val="24"/>
              </w:rPr>
              <w:t xml:space="preserve">161 </w:t>
            </w:r>
          </w:p>
        </w:tc>
        <w:tc>
          <w:tcPr>
            <w:tcW w:w="649"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100%</w:t>
            </w:r>
          </w:p>
        </w:tc>
        <w:tc>
          <w:tcPr>
            <w:tcW w:w="47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28</w:t>
            </w:r>
          </w:p>
        </w:tc>
        <w:tc>
          <w:tcPr>
            <w:tcW w:w="47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27</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27</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28</w:t>
            </w:r>
          </w:p>
        </w:tc>
        <w:tc>
          <w:tcPr>
            <w:tcW w:w="541"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24</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26</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26</w:t>
            </w:r>
          </w:p>
        </w:tc>
        <w:tc>
          <w:tcPr>
            <w:tcW w:w="347" w:type="dxa"/>
            <w:tcBorders>
              <w:top w:val="nil"/>
              <w:left w:val="nil"/>
              <w:bottom w:val="single" w:sz="4" w:space="0" w:color="auto"/>
              <w:right w:val="single" w:sz="8"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0</w:t>
            </w:r>
          </w:p>
        </w:tc>
      </w:tr>
      <w:tr w:rsidR="000C3384" w:rsidRPr="0068780E" w:rsidTr="000D2F4B">
        <w:trPr>
          <w:trHeight w:val="402"/>
        </w:trPr>
        <w:tc>
          <w:tcPr>
            <w:tcW w:w="433" w:type="dxa"/>
            <w:vMerge w:val="restart"/>
            <w:tcBorders>
              <w:top w:val="nil"/>
              <w:left w:val="single" w:sz="8" w:space="0" w:color="auto"/>
              <w:bottom w:val="single" w:sz="8" w:space="0" w:color="000000"/>
              <w:right w:val="single" w:sz="4" w:space="0" w:color="auto"/>
            </w:tcBorders>
            <w:shd w:val="clear" w:color="auto" w:fill="auto"/>
            <w:vAlign w:val="center"/>
          </w:tcPr>
          <w:p w:rsidR="000C3384" w:rsidRPr="0068780E" w:rsidRDefault="000C3384" w:rsidP="000D2F4B">
            <w:pPr>
              <w:widowControl/>
              <w:jc w:val="center"/>
              <w:rPr>
                <w:rFonts w:ascii="宋体" w:hAnsi="宋体" w:cs="宋体"/>
                <w:color w:val="000000"/>
                <w:kern w:val="0"/>
                <w:sz w:val="24"/>
              </w:rPr>
            </w:pPr>
            <w:r w:rsidRPr="0068780E">
              <w:rPr>
                <w:rFonts w:ascii="宋体" w:hAnsi="宋体" w:cs="宋体" w:hint="eastAsia"/>
                <w:color w:val="000000"/>
                <w:kern w:val="0"/>
                <w:sz w:val="24"/>
              </w:rPr>
              <w:t>理论教学与</w:t>
            </w:r>
            <w:r w:rsidRPr="0068780E">
              <w:rPr>
                <w:rFonts w:ascii="宋体" w:hAnsi="宋体" w:cs="宋体" w:hint="eastAsia"/>
                <w:color w:val="000000"/>
                <w:kern w:val="0"/>
                <w:sz w:val="24"/>
              </w:rPr>
              <w:lastRenderedPageBreak/>
              <w:t>实践教学</w:t>
            </w: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0C3384" w:rsidRPr="0068780E" w:rsidRDefault="000C3384" w:rsidP="000D2F4B">
            <w:pPr>
              <w:widowControl/>
              <w:jc w:val="left"/>
              <w:rPr>
                <w:rFonts w:ascii="宋体" w:hAnsi="宋体" w:cs="宋体"/>
                <w:color w:val="000000"/>
                <w:kern w:val="0"/>
                <w:sz w:val="24"/>
              </w:rPr>
            </w:pPr>
            <w:r w:rsidRPr="0068780E">
              <w:rPr>
                <w:rFonts w:ascii="宋体" w:hAnsi="宋体" w:cs="宋体" w:hint="eastAsia"/>
                <w:color w:val="000000"/>
                <w:kern w:val="0"/>
                <w:sz w:val="24"/>
              </w:rPr>
              <w:lastRenderedPageBreak/>
              <w:t>理论教学</w:t>
            </w:r>
          </w:p>
        </w:tc>
        <w:tc>
          <w:tcPr>
            <w:tcW w:w="75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152.0 </w:t>
            </w:r>
          </w:p>
        </w:tc>
        <w:tc>
          <w:tcPr>
            <w:tcW w:w="649"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2432</w:t>
            </w:r>
          </w:p>
        </w:tc>
        <w:tc>
          <w:tcPr>
            <w:tcW w:w="59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olor w:val="000000"/>
                <w:kern w:val="0"/>
                <w:sz w:val="24"/>
              </w:rPr>
            </w:pPr>
            <w:r w:rsidRPr="00AB0709">
              <w:rPr>
                <w:rFonts w:ascii="宋体" w:hAnsi="宋体"/>
                <w:color w:val="000000"/>
                <w:kern w:val="0"/>
                <w:sz w:val="24"/>
              </w:rPr>
              <w:t xml:space="preserve">152 </w:t>
            </w:r>
          </w:p>
        </w:tc>
        <w:tc>
          <w:tcPr>
            <w:tcW w:w="649"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80%</w:t>
            </w:r>
          </w:p>
        </w:tc>
        <w:tc>
          <w:tcPr>
            <w:tcW w:w="47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7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541"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347" w:type="dxa"/>
            <w:tcBorders>
              <w:top w:val="nil"/>
              <w:left w:val="nil"/>
              <w:bottom w:val="single" w:sz="4" w:space="0" w:color="auto"/>
              <w:right w:val="single" w:sz="8"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r>
      <w:tr w:rsidR="000C3384" w:rsidRPr="0068780E" w:rsidTr="000D2F4B">
        <w:trPr>
          <w:trHeight w:val="402"/>
        </w:trPr>
        <w:tc>
          <w:tcPr>
            <w:tcW w:w="433" w:type="dxa"/>
            <w:vMerge/>
            <w:tcBorders>
              <w:top w:val="nil"/>
              <w:left w:val="single" w:sz="8" w:space="0" w:color="auto"/>
              <w:bottom w:val="single" w:sz="8" w:space="0" w:color="000000"/>
              <w:right w:val="single" w:sz="4" w:space="0" w:color="auto"/>
            </w:tcBorders>
            <w:vAlign w:val="center"/>
          </w:tcPr>
          <w:p w:rsidR="000C3384" w:rsidRPr="0068780E" w:rsidRDefault="000C3384" w:rsidP="000D2F4B">
            <w:pPr>
              <w:widowControl/>
              <w:jc w:val="left"/>
              <w:rPr>
                <w:rFonts w:ascii="宋体" w:hAnsi="宋体" w:cs="宋体"/>
                <w:color w:val="000000"/>
                <w:kern w:val="0"/>
                <w:sz w:val="24"/>
              </w:rPr>
            </w:pP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0C3384" w:rsidRPr="0068780E" w:rsidRDefault="000C3384" w:rsidP="000D2F4B">
            <w:pPr>
              <w:widowControl/>
              <w:jc w:val="left"/>
              <w:rPr>
                <w:rFonts w:ascii="宋体" w:hAnsi="宋体" w:cs="宋体"/>
                <w:color w:val="000000"/>
                <w:kern w:val="0"/>
                <w:sz w:val="24"/>
              </w:rPr>
            </w:pPr>
            <w:r w:rsidRPr="0068780E">
              <w:rPr>
                <w:rFonts w:ascii="宋体" w:hAnsi="宋体" w:cs="宋体" w:hint="eastAsia"/>
                <w:color w:val="000000"/>
                <w:kern w:val="0"/>
                <w:sz w:val="24"/>
              </w:rPr>
              <w:t>实践教学</w:t>
            </w:r>
          </w:p>
        </w:tc>
        <w:tc>
          <w:tcPr>
            <w:tcW w:w="75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38.5 </w:t>
            </w:r>
          </w:p>
        </w:tc>
        <w:tc>
          <w:tcPr>
            <w:tcW w:w="649"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600</w:t>
            </w:r>
          </w:p>
        </w:tc>
        <w:tc>
          <w:tcPr>
            <w:tcW w:w="59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olor w:val="000000"/>
                <w:kern w:val="0"/>
                <w:sz w:val="24"/>
              </w:rPr>
            </w:pPr>
            <w:r w:rsidRPr="00AB0709">
              <w:rPr>
                <w:rFonts w:ascii="宋体" w:hAnsi="宋体"/>
                <w:color w:val="000000"/>
                <w:kern w:val="0"/>
                <w:sz w:val="24"/>
              </w:rPr>
              <w:t xml:space="preserve">38 </w:t>
            </w:r>
          </w:p>
        </w:tc>
        <w:tc>
          <w:tcPr>
            <w:tcW w:w="649"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20%</w:t>
            </w:r>
          </w:p>
        </w:tc>
        <w:tc>
          <w:tcPr>
            <w:tcW w:w="47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7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541"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347" w:type="dxa"/>
            <w:tcBorders>
              <w:top w:val="nil"/>
              <w:left w:val="nil"/>
              <w:bottom w:val="single" w:sz="4" w:space="0" w:color="auto"/>
              <w:right w:val="single" w:sz="8"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r>
      <w:tr w:rsidR="000C3384" w:rsidRPr="0068780E" w:rsidTr="000D2F4B">
        <w:trPr>
          <w:trHeight w:val="402"/>
        </w:trPr>
        <w:tc>
          <w:tcPr>
            <w:tcW w:w="433" w:type="dxa"/>
            <w:vMerge/>
            <w:tcBorders>
              <w:top w:val="nil"/>
              <w:left w:val="single" w:sz="8" w:space="0" w:color="auto"/>
              <w:bottom w:val="single" w:sz="8" w:space="0" w:color="000000"/>
              <w:right w:val="single" w:sz="4" w:space="0" w:color="auto"/>
            </w:tcBorders>
            <w:vAlign w:val="center"/>
          </w:tcPr>
          <w:p w:rsidR="000C3384" w:rsidRPr="0068780E" w:rsidRDefault="000C3384" w:rsidP="000D2F4B">
            <w:pPr>
              <w:widowControl/>
              <w:jc w:val="left"/>
              <w:rPr>
                <w:rFonts w:ascii="宋体" w:hAnsi="宋体" w:cs="宋体"/>
                <w:color w:val="000000"/>
                <w:kern w:val="0"/>
                <w:sz w:val="24"/>
              </w:rPr>
            </w:pP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0C3384" w:rsidRPr="0068780E" w:rsidRDefault="000C3384" w:rsidP="000D2F4B">
            <w:pPr>
              <w:widowControl/>
              <w:jc w:val="left"/>
              <w:rPr>
                <w:rFonts w:ascii="宋体" w:hAnsi="宋体" w:cs="宋体"/>
                <w:color w:val="000000"/>
                <w:kern w:val="0"/>
                <w:sz w:val="24"/>
              </w:rPr>
            </w:pPr>
            <w:r w:rsidRPr="0068780E">
              <w:rPr>
                <w:rFonts w:ascii="宋体" w:hAnsi="宋体" w:cs="宋体" w:hint="eastAsia"/>
                <w:color w:val="000000"/>
                <w:kern w:val="0"/>
                <w:sz w:val="24"/>
              </w:rPr>
              <w:t>其中:实验与上机</w:t>
            </w:r>
          </w:p>
        </w:tc>
        <w:tc>
          <w:tcPr>
            <w:tcW w:w="75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15.5 </w:t>
            </w:r>
          </w:p>
        </w:tc>
        <w:tc>
          <w:tcPr>
            <w:tcW w:w="649"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178</w:t>
            </w:r>
          </w:p>
        </w:tc>
        <w:tc>
          <w:tcPr>
            <w:tcW w:w="59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olor w:val="000000"/>
                <w:kern w:val="0"/>
                <w:sz w:val="24"/>
              </w:rPr>
            </w:pPr>
            <w:r w:rsidRPr="00AB0709">
              <w:rPr>
                <w:rFonts w:ascii="宋体" w:hAnsi="宋体"/>
                <w:color w:val="000000"/>
                <w:kern w:val="0"/>
                <w:sz w:val="24"/>
              </w:rPr>
              <w:t xml:space="preserve">11 </w:t>
            </w:r>
          </w:p>
        </w:tc>
        <w:tc>
          <w:tcPr>
            <w:tcW w:w="649"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6%</w:t>
            </w:r>
          </w:p>
        </w:tc>
        <w:tc>
          <w:tcPr>
            <w:tcW w:w="47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7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541"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347" w:type="dxa"/>
            <w:tcBorders>
              <w:top w:val="nil"/>
              <w:left w:val="nil"/>
              <w:bottom w:val="single" w:sz="4" w:space="0" w:color="auto"/>
              <w:right w:val="single" w:sz="8"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r>
      <w:tr w:rsidR="000C3384" w:rsidRPr="0068780E" w:rsidTr="000D2F4B">
        <w:trPr>
          <w:trHeight w:val="402"/>
        </w:trPr>
        <w:tc>
          <w:tcPr>
            <w:tcW w:w="433" w:type="dxa"/>
            <w:vMerge/>
            <w:tcBorders>
              <w:top w:val="nil"/>
              <w:left w:val="single" w:sz="8" w:space="0" w:color="auto"/>
              <w:bottom w:val="single" w:sz="8" w:space="0" w:color="000000"/>
              <w:right w:val="single" w:sz="4" w:space="0" w:color="auto"/>
            </w:tcBorders>
            <w:vAlign w:val="center"/>
          </w:tcPr>
          <w:p w:rsidR="000C3384" w:rsidRPr="0068780E" w:rsidRDefault="000C3384" w:rsidP="000D2F4B">
            <w:pPr>
              <w:widowControl/>
              <w:jc w:val="left"/>
              <w:rPr>
                <w:rFonts w:ascii="宋体" w:hAnsi="宋体" w:cs="宋体"/>
                <w:color w:val="000000"/>
                <w:kern w:val="0"/>
                <w:sz w:val="24"/>
              </w:rPr>
            </w:pPr>
          </w:p>
        </w:tc>
        <w:tc>
          <w:tcPr>
            <w:tcW w:w="2132" w:type="dxa"/>
            <w:tcBorders>
              <w:top w:val="single" w:sz="4" w:space="0" w:color="auto"/>
              <w:left w:val="nil"/>
              <w:bottom w:val="single" w:sz="4" w:space="0" w:color="auto"/>
              <w:right w:val="single" w:sz="4" w:space="0" w:color="auto"/>
            </w:tcBorders>
            <w:shd w:val="clear" w:color="auto" w:fill="auto"/>
            <w:noWrap/>
            <w:vAlign w:val="bottom"/>
          </w:tcPr>
          <w:p w:rsidR="000C3384" w:rsidRPr="0068780E" w:rsidRDefault="000C3384" w:rsidP="000D2F4B">
            <w:pPr>
              <w:widowControl/>
              <w:jc w:val="left"/>
              <w:rPr>
                <w:rFonts w:ascii="宋体" w:hAnsi="宋体" w:cs="宋体"/>
                <w:color w:val="000000"/>
                <w:kern w:val="0"/>
                <w:sz w:val="24"/>
              </w:rPr>
            </w:pPr>
            <w:r w:rsidRPr="0068780E">
              <w:rPr>
                <w:rFonts w:ascii="宋体" w:hAnsi="宋体" w:cs="宋体" w:hint="eastAsia"/>
                <w:color w:val="000000"/>
                <w:kern w:val="0"/>
                <w:sz w:val="24"/>
              </w:rPr>
              <w:t xml:space="preserve">     实习与实训</w:t>
            </w:r>
          </w:p>
        </w:tc>
        <w:tc>
          <w:tcPr>
            <w:tcW w:w="75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23.0 </w:t>
            </w:r>
          </w:p>
        </w:tc>
        <w:tc>
          <w:tcPr>
            <w:tcW w:w="649"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460</w:t>
            </w:r>
          </w:p>
        </w:tc>
        <w:tc>
          <w:tcPr>
            <w:tcW w:w="59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olor w:val="000000"/>
                <w:kern w:val="0"/>
                <w:sz w:val="24"/>
              </w:rPr>
            </w:pPr>
            <w:r w:rsidRPr="00AB0709">
              <w:rPr>
                <w:rFonts w:ascii="宋体" w:hAnsi="宋体"/>
                <w:color w:val="000000"/>
                <w:kern w:val="0"/>
                <w:sz w:val="24"/>
              </w:rPr>
              <w:t xml:space="preserve">29 </w:t>
            </w:r>
          </w:p>
        </w:tc>
        <w:tc>
          <w:tcPr>
            <w:tcW w:w="649"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13%</w:t>
            </w:r>
          </w:p>
        </w:tc>
        <w:tc>
          <w:tcPr>
            <w:tcW w:w="47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77"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541"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120</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4"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347" w:type="dxa"/>
            <w:tcBorders>
              <w:top w:val="nil"/>
              <w:left w:val="nil"/>
              <w:bottom w:val="single" w:sz="4" w:space="0" w:color="auto"/>
              <w:right w:val="single" w:sz="8"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r>
      <w:tr w:rsidR="000C3384" w:rsidRPr="0068780E" w:rsidTr="000D2F4B">
        <w:trPr>
          <w:trHeight w:val="1215"/>
        </w:trPr>
        <w:tc>
          <w:tcPr>
            <w:tcW w:w="433" w:type="dxa"/>
            <w:vMerge/>
            <w:tcBorders>
              <w:top w:val="nil"/>
              <w:left w:val="single" w:sz="8" w:space="0" w:color="auto"/>
              <w:bottom w:val="single" w:sz="8" w:space="0" w:color="000000"/>
              <w:right w:val="single" w:sz="4" w:space="0" w:color="auto"/>
            </w:tcBorders>
            <w:vAlign w:val="center"/>
          </w:tcPr>
          <w:p w:rsidR="000C3384" w:rsidRPr="0068780E" w:rsidRDefault="000C3384" w:rsidP="000D2F4B">
            <w:pPr>
              <w:widowControl/>
              <w:jc w:val="left"/>
              <w:rPr>
                <w:rFonts w:ascii="宋体" w:hAnsi="宋体" w:cs="宋体"/>
                <w:color w:val="000000"/>
                <w:kern w:val="0"/>
                <w:sz w:val="24"/>
              </w:rPr>
            </w:pPr>
          </w:p>
        </w:tc>
        <w:tc>
          <w:tcPr>
            <w:tcW w:w="2132" w:type="dxa"/>
            <w:tcBorders>
              <w:top w:val="single" w:sz="4" w:space="0" w:color="auto"/>
              <w:left w:val="nil"/>
              <w:bottom w:val="single" w:sz="8" w:space="0" w:color="auto"/>
              <w:right w:val="single" w:sz="4" w:space="0" w:color="auto"/>
            </w:tcBorders>
            <w:shd w:val="clear" w:color="auto" w:fill="auto"/>
            <w:noWrap/>
            <w:vAlign w:val="center"/>
          </w:tcPr>
          <w:p w:rsidR="000C3384" w:rsidRPr="0068780E" w:rsidRDefault="000C3384" w:rsidP="000D2F4B">
            <w:pPr>
              <w:widowControl/>
              <w:jc w:val="center"/>
              <w:rPr>
                <w:rFonts w:ascii="宋体" w:hAnsi="宋体" w:cs="宋体"/>
                <w:color w:val="000000"/>
                <w:kern w:val="0"/>
                <w:sz w:val="24"/>
              </w:rPr>
            </w:pPr>
            <w:r w:rsidRPr="0068780E">
              <w:rPr>
                <w:rFonts w:ascii="宋体" w:hAnsi="宋体" w:cs="宋体" w:hint="eastAsia"/>
                <w:color w:val="000000"/>
                <w:kern w:val="0"/>
                <w:sz w:val="24"/>
              </w:rPr>
              <w:t>合计</w:t>
            </w:r>
          </w:p>
        </w:tc>
        <w:tc>
          <w:tcPr>
            <w:tcW w:w="757" w:type="dxa"/>
            <w:tcBorders>
              <w:top w:val="nil"/>
              <w:left w:val="nil"/>
              <w:bottom w:val="single" w:sz="8" w:space="0" w:color="auto"/>
              <w:right w:val="single" w:sz="4" w:space="0" w:color="auto"/>
            </w:tcBorders>
            <w:shd w:val="clear" w:color="auto" w:fill="auto"/>
            <w:noWrap/>
            <w:vAlign w:val="center"/>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190.5</w:t>
            </w:r>
          </w:p>
        </w:tc>
        <w:tc>
          <w:tcPr>
            <w:tcW w:w="649" w:type="dxa"/>
            <w:tcBorders>
              <w:top w:val="nil"/>
              <w:left w:val="nil"/>
              <w:bottom w:val="single" w:sz="8" w:space="0" w:color="auto"/>
              <w:right w:val="single" w:sz="4" w:space="0" w:color="auto"/>
            </w:tcBorders>
            <w:shd w:val="clear" w:color="auto" w:fill="auto"/>
            <w:noWrap/>
            <w:vAlign w:val="center"/>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3032</w:t>
            </w:r>
          </w:p>
        </w:tc>
        <w:tc>
          <w:tcPr>
            <w:tcW w:w="592" w:type="dxa"/>
            <w:tcBorders>
              <w:top w:val="nil"/>
              <w:left w:val="nil"/>
              <w:bottom w:val="single" w:sz="8" w:space="0" w:color="auto"/>
              <w:right w:val="single" w:sz="4" w:space="0" w:color="auto"/>
            </w:tcBorders>
            <w:shd w:val="clear" w:color="auto" w:fill="auto"/>
            <w:noWrap/>
            <w:vAlign w:val="center"/>
          </w:tcPr>
          <w:p w:rsidR="000C3384" w:rsidRPr="00AB0709" w:rsidRDefault="000C3384" w:rsidP="000D2F4B">
            <w:pPr>
              <w:widowControl/>
              <w:jc w:val="center"/>
              <w:rPr>
                <w:rFonts w:ascii="宋体" w:hAnsi="宋体"/>
                <w:color w:val="000000"/>
                <w:kern w:val="0"/>
                <w:sz w:val="24"/>
              </w:rPr>
            </w:pPr>
            <w:r w:rsidRPr="00AB0709">
              <w:rPr>
                <w:rFonts w:ascii="宋体" w:hAnsi="宋体"/>
                <w:color w:val="000000"/>
                <w:kern w:val="0"/>
                <w:sz w:val="24"/>
              </w:rPr>
              <w:t>190</w:t>
            </w:r>
          </w:p>
        </w:tc>
        <w:tc>
          <w:tcPr>
            <w:tcW w:w="649" w:type="dxa"/>
            <w:tcBorders>
              <w:top w:val="nil"/>
              <w:left w:val="nil"/>
              <w:bottom w:val="single" w:sz="8" w:space="0" w:color="auto"/>
              <w:right w:val="single" w:sz="4" w:space="0" w:color="auto"/>
            </w:tcBorders>
            <w:shd w:val="clear" w:color="auto" w:fill="auto"/>
            <w:noWrap/>
            <w:vAlign w:val="center"/>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100%</w:t>
            </w:r>
          </w:p>
        </w:tc>
        <w:tc>
          <w:tcPr>
            <w:tcW w:w="477" w:type="dxa"/>
            <w:tcBorders>
              <w:top w:val="nil"/>
              <w:left w:val="nil"/>
              <w:bottom w:val="single" w:sz="8" w:space="0" w:color="auto"/>
              <w:right w:val="single" w:sz="4" w:space="0" w:color="auto"/>
            </w:tcBorders>
            <w:shd w:val="clear" w:color="auto" w:fill="auto"/>
            <w:noWrap/>
            <w:vAlign w:val="center"/>
          </w:tcPr>
          <w:p w:rsidR="000C3384" w:rsidRPr="00AB0709" w:rsidRDefault="000C3384" w:rsidP="000D2F4B">
            <w:pPr>
              <w:widowControl/>
              <w:jc w:val="center"/>
              <w:rPr>
                <w:rFonts w:ascii="宋体" w:hAnsi="宋体" w:cs="宋体"/>
                <w:color w:val="000000"/>
                <w:kern w:val="0"/>
                <w:sz w:val="24"/>
              </w:rPr>
            </w:pPr>
          </w:p>
        </w:tc>
        <w:tc>
          <w:tcPr>
            <w:tcW w:w="477" w:type="dxa"/>
            <w:tcBorders>
              <w:top w:val="nil"/>
              <w:left w:val="nil"/>
              <w:bottom w:val="single" w:sz="8"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8"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8"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541" w:type="dxa"/>
            <w:tcBorders>
              <w:top w:val="nil"/>
              <w:left w:val="nil"/>
              <w:bottom w:val="single" w:sz="8"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8"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8"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432" w:type="dxa"/>
            <w:tcBorders>
              <w:top w:val="nil"/>
              <w:left w:val="nil"/>
              <w:bottom w:val="single" w:sz="8" w:space="0" w:color="auto"/>
              <w:right w:val="single" w:sz="4"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c>
          <w:tcPr>
            <w:tcW w:w="347" w:type="dxa"/>
            <w:tcBorders>
              <w:top w:val="nil"/>
              <w:left w:val="nil"/>
              <w:bottom w:val="single" w:sz="8" w:space="0" w:color="auto"/>
              <w:right w:val="single" w:sz="8" w:space="0" w:color="auto"/>
            </w:tcBorders>
            <w:shd w:val="clear" w:color="auto" w:fill="auto"/>
            <w:noWrap/>
            <w:vAlign w:val="bottom"/>
          </w:tcPr>
          <w:p w:rsidR="000C3384" w:rsidRPr="00AB0709" w:rsidRDefault="000C3384" w:rsidP="000D2F4B">
            <w:pPr>
              <w:widowControl/>
              <w:jc w:val="center"/>
              <w:rPr>
                <w:rFonts w:ascii="宋体" w:hAnsi="宋体" w:cs="宋体"/>
                <w:color w:val="000000"/>
                <w:kern w:val="0"/>
                <w:sz w:val="24"/>
              </w:rPr>
            </w:pPr>
            <w:r w:rsidRPr="00AB0709">
              <w:rPr>
                <w:rFonts w:ascii="宋体" w:hAnsi="宋体" w:cs="宋体" w:hint="eastAsia"/>
                <w:color w:val="000000"/>
                <w:kern w:val="0"/>
                <w:sz w:val="24"/>
              </w:rPr>
              <w:t xml:space="preserve">　</w:t>
            </w:r>
          </w:p>
        </w:tc>
      </w:tr>
    </w:tbl>
    <w:p w:rsidR="000C3384" w:rsidRDefault="000C3384" w:rsidP="000C3384">
      <w:pPr>
        <w:rPr>
          <w:rFonts w:hint="eastAsia"/>
        </w:rPr>
      </w:pPr>
    </w:p>
    <w:p w:rsidR="000C3384" w:rsidRDefault="000C3384" w:rsidP="000C3384">
      <w:pPr>
        <w:rPr>
          <w:rFonts w:hint="eastAsia"/>
        </w:rPr>
      </w:pPr>
    </w:p>
    <w:p w:rsidR="000C3384" w:rsidRDefault="000C3384" w:rsidP="000C3384">
      <w:pPr>
        <w:rPr>
          <w:rFonts w:hint="eastAsia"/>
        </w:rPr>
      </w:pPr>
    </w:p>
    <w:p w:rsidR="000C3384" w:rsidRDefault="000C3384" w:rsidP="000C3384">
      <w:pPr>
        <w:rPr>
          <w:rFonts w:hint="eastAsia"/>
        </w:rPr>
      </w:pPr>
    </w:p>
    <w:p w:rsidR="000C3384" w:rsidRDefault="000C3384" w:rsidP="000C3384">
      <w:pPr>
        <w:rPr>
          <w:rFonts w:hint="eastAsia"/>
        </w:rPr>
      </w:pPr>
    </w:p>
    <w:tbl>
      <w:tblPr>
        <w:tblW w:w="10157" w:type="dxa"/>
        <w:tblInd w:w="-252" w:type="dxa"/>
        <w:tblLayout w:type="fixed"/>
        <w:tblLook w:val="0000"/>
      </w:tblPr>
      <w:tblGrid>
        <w:gridCol w:w="720"/>
        <w:gridCol w:w="1440"/>
        <w:gridCol w:w="664"/>
        <w:gridCol w:w="720"/>
        <w:gridCol w:w="540"/>
        <w:gridCol w:w="540"/>
        <w:gridCol w:w="540"/>
        <w:gridCol w:w="396"/>
        <w:gridCol w:w="514"/>
        <w:gridCol w:w="530"/>
        <w:gridCol w:w="360"/>
        <w:gridCol w:w="452"/>
        <w:gridCol w:w="360"/>
        <w:gridCol w:w="360"/>
        <w:gridCol w:w="360"/>
        <w:gridCol w:w="540"/>
        <w:gridCol w:w="226"/>
        <w:gridCol w:w="267"/>
        <w:gridCol w:w="222"/>
        <w:gridCol w:w="406"/>
      </w:tblGrid>
      <w:tr w:rsidR="000C3384" w:rsidRPr="0068780E" w:rsidTr="000D2F4B">
        <w:trPr>
          <w:trHeight w:val="300"/>
        </w:trPr>
        <w:tc>
          <w:tcPr>
            <w:tcW w:w="9262" w:type="dxa"/>
            <w:gridSpan w:val="17"/>
            <w:tcBorders>
              <w:top w:val="nil"/>
              <w:left w:val="nil"/>
              <w:bottom w:val="nil"/>
              <w:right w:val="nil"/>
            </w:tcBorders>
            <w:shd w:val="clear" w:color="auto" w:fill="auto"/>
            <w:vAlign w:val="center"/>
          </w:tcPr>
          <w:p w:rsidR="000C3384" w:rsidRPr="0068780E" w:rsidRDefault="000C3384" w:rsidP="000D2F4B">
            <w:pPr>
              <w:widowControl/>
              <w:jc w:val="left"/>
              <w:rPr>
                <w:rFonts w:ascii="宋体" w:hAnsi="宋体" w:cs="宋体"/>
                <w:kern w:val="0"/>
                <w:sz w:val="24"/>
              </w:rPr>
            </w:pPr>
            <w:r w:rsidRPr="0068780E">
              <w:rPr>
                <w:rFonts w:ascii="宋体" w:hAnsi="宋体" w:cs="宋体" w:hint="eastAsia"/>
                <w:kern w:val="0"/>
                <w:sz w:val="24"/>
              </w:rPr>
              <w:t>附表2</w:t>
            </w:r>
          </w:p>
        </w:tc>
        <w:tc>
          <w:tcPr>
            <w:tcW w:w="489" w:type="dxa"/>
            <w:gridSpan w:val="2"/>
            <w:tcBorders>
              <w:top w:val="nil"/>
              <w:left w:val="nil"/>
              <w:bottom w:val="nil"/>
              <w:right w:val="nil"/>
            </w:tcBorders>
            <w:shd w:val="clear" w:color="auto" w:fill="auto"/>
            <w:vAlign w:val="center"/>
          </w:tcPr>
          <w:p w:rsidR="000C3384" w:rsidRPr="0068780E" w:rsidRDefault="000C3384" w:rsidP="000D2F4B">
            <w:pPr>
              <w:widowControl/>
              <w:jc w:val="center"/>
              <w:rPr>
                <w:rFonts w:ascii="宋体" w:hAnsi="宋体" w:cs="宋体"/>
                <w:kern w:val="0"/>
                <w:sz w:val="24"/>
              </w:rPr>
            </w:pPr>
          </w:p>
        </w:tc>
        <w:tc>
          <w:tcPr>
            <w:tcW w:w="406" w:type="dxa"/>
            <w:tcBorders>
              <w:top w:val="nil"/>
              <w:left w:val="nil"/>
              <w:bottom w:val="nil"/>
              <w:right w:val="nil"/>
            </w:tcBorders>
            <w:shd w:val="clear" w:color="auto" w:fill="auto"/>
            <w:vAlign w:val="center"/>
          </w:tcPr>
          <w:p w:rsidR="000C3384" w:rsidRPr="0068780E" w:rsidRDefault="000C3384" w:rsidP="000D2F4B">
            <w:pPr>
              <w:widowControl/>
              <w:jc w:val="left"/>
              <w:rPr>
                <w:rFonts w:ascii="宋体" w:hAnsi="宋体" w:cs="宋体"/>
                <w:kern w:val="0"/>
                <w:sz w:val="24"/>
              </w:rPr>
            </w:pPr>
          </w:p>
        </w:tc>
      </w:tr>
      <w:tr w:rsidR="000C3384" w:rsidRPr="0068780E" w:rsidTr="000D2F4B">
        <w:trPr>
          <w:trHeight w:val="675"/>
        </w:trPr>
        <w:tc>
          <w:tcPr>
            <w:tcW w:w="10157" w:type="dxa"/>
            <w:gridSpan w:val="20"/>
            <w:tcBorders>
              <w:top w:val="nil"/>
              <w:left w:val="nil"/>
              <w:bottom w:val="single" w:sz="4" w:space="0" w:color="auto"/>
              <w:right w:val="nil"/>
            </w:tcBorders>
            <w:shd w:val="clear" w:color="auto" w:fill="auto"/>
            <w:vAlign w:val="center"/>
          </w:tcPr>
          <w:p w:rsidR="000C3384" w:rsidRPr="00EC7A70" w:rsidRDefault="000C3384" w:rsidP="000D2F4B">
            <w:pPr>
              <w:widowControl/>
              <w:jc w:val="center"/>
              <w:rPr>
                <w:rFonts w:ascii="宋体" w:hAnsi="宋体" w:cs="宋体"/>
                <w:b/>
                <w:bCs/>
                <w:kern w:val="0"/>
                <w:sz w:val="28"/>
                <w:szCs w:val="28"/>
              </w:rPr>
            </w:pPr>
            <w:r>
              <w:rPr>
                <w:rFonts w:ascii="宋体" w:hAnsi="宋体" w:cs="宋体" w:hint="eastAsia"/>
                <w:b/>
                <w:bCs/>
                <w:kern w:val="0"/>
                <w:sz w:val="28"/>
                <w:szCs w:val="28"/>
              </w:rPr>
              <w:t>2xxx</w:t>
            </w:r>
            <w:r w:rsidRPr="0068780E">
              <w:rPr>
                <w:rFonts w:ascii="宋体" w:hAnsi="宋体" w:cs="宋体" w:hint="eastAsia"/>
                <w:b/>
                <w:bCs/>
                <w:kern w:val="0"/>
                <w:sz w:val="28"/>
                <w:szCs w:val="28"/>
              </w:rPr>
              <w:t>级物流管理专业教学进程表(中德合作专业)</w:t>
            </w:r>
          </w:p>
        </w:tc>
      </w:tr>
      <w:tr w:rsidR="000C3384" w:rsidRPr="00A23798" w:rsidTr="000D2F4B">
        <w:trPr>
          <w:trHeight w:val="28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0C3384" w:rsidRPr="00A23798" w:rsidRDefault="000C3384" w:rsidP="000D2F4B">
            <w:pPr>
              <w:widowControl/>
              <w:jc w:val="center"/>
              <w:rPr>
                <w:rFonts w:ascii="宋体" w:hAnsi="宋体" w:cs="宋体"/>
                <w:b/>
                <w:kern w:val="0"/>
                <w:sz w:val="18"/>
                <w:szCs w:val="18"/>
              </w:rPr>
            </w:pPr>
            <w:r w:rsidRPr="00A23798">
              <w:rPr>
                <w:rFonts w:ascii="宋体" w:hAnsi="宋体" w:cs="宋体" w:hint="eastAsia"/>
                <w:b/>
                <w:kern w:val="0"/>
                <w:sz w:val="18"/>
                <w:szCs w:val="18"/>
              </w:rPr>
              <w:t>课程类别</w:t>
            </w:r>
          </w:p>
        </w:tc>
        <w:tc>
          <w:tcPr>
            <w:tcW w:w="1440" w:type="dxa"/>
            <w:vMerge w:val="restart"/>
            <w:tcBorders>
              <w:top w:val="nil"/>
              <w:left w:val="single" w:sz="4" w:space="0" w:color="auto"/>
              <w:bottom w:val="single" w:sz="4" w:space="0" w:color="auto"/>
              <w:right w:val="single" w:sz="4" w:space="0" w:color="auto"/>
            </w:tcBorders>
            <w:shd w:val="clear" w:color="auto" w:fill="auto"/>
            <w:noWrap/>
            <w:vAlign w:val="center"/>
          </w:tcPr>
          <w:p w:rsidR="000C3384" w:rsidRPr="00A23798" w:rsidRDefault="000C3384" w:rsidP="000D2F4B">
            <w:pPr>
              <w:widowControl/>
              <w:ind w:leftChars="-50" w:left="-105" w:rightChars="-50" w:right="-105"/>
              <w:jc w:val="left"/>
              <w:rPr>
                <w:rFonts w:ascii="宋体" w:hAnsi="宋体" w:cs="宋体"/>
                <w:b/>
                <w:kern w:val="0"/>
                <w:sz w:val="18"/>
                <w:szCs w:val="18"/>
              </w:rPr>
            </w:pPr>
            <w:r w:rsidRPr="00A23798">
              <w:rPr>
                <w:rFonts w:ascii="宋体" w:hAnsi="宋体" w:cs="宋体" w:hint="eastAsia"/>
                <w:b/>
                <w:kern w:val="0"/>
                <w:sz w:val="18"/>
                <w:szCs w:val="18"/>
              </w:rPr>
              <w:t>课程名称</w:t>
            </w:r>
          </w:p>
        </w:tc>
        <w:tc>
          <w:tcPr>
            <w:tcW w:w="664" w:type="dxa"/>
            <w:vMerge w:val="restart"/>
            <w:tcBorders>
              <w:top w:val="nil"/>
              <w:left w:val="single" w:sz="4" w:space="0" w:color="auto"/>
              <w:bottom w:val="single" w:sz="4" w:space="0" w:color="auto"/>
              <w:right w:val="single" w:sz="4" w:space="0" w:color="auto"/>
            </w:tcBorders>
            <w:shd w:val="clear" w:color="auto" w:fill="auto"/>
            <w:vAlign w:val="center"/>
          </w:tcPr>
          <w:p w:rsidR="000C3384" w:rsidRPr="00A23798" w:rsidRDefault="000C3384" w:rsidP="000D2F4B">
            <w:pPr>
              <w:widowControl/>
              <w:ind w:leftChars="-50" w:left="-105" w:rightChars="-50" w:right="-105"/>
              <w:jc w:val="center"/>
              <w:rPr>
                <w:rFonts w:ascii="宋体" w:hAnsi="宋体" w:cs="宋体"/>
                <w:b/>
                <w:kern w:val="0"/>
                <w:sz w:val="18"/>
                <w:szCs w:val="18"/>
              </w:rPr>
            </w:pPr>
            <w:r w:rsidRPr="00A23798">
              <w:rPr>
                <w:rFonts w:ascii="宋体" w:hAnsi="宋体" w:cs="宋体" w:hint="eastAsia"/>
                <w:b/>
                <w:kern w:val="0"/>
                <w:sz w:val="18"/>
                <w:szCs w:val="18"/>
              </w:rPr>
              <w:t>总课时</w:t>
            </w:r>
          </w:p>
        </w:tc>
        <w:tc>
          <w:tcPr>
            <w:tcW w:w="1800" w:type="dxa"/>
            <w:gridSpan w:val="3"/>
            <w:tcBorders>
              <w:top w:val="single" w:sz="4" w:space="0" w:color="auto"/>
              <w:left w:val="nil"/>
              <w:bottom w:val="single" w:sz="4" w:space="0" w:color="auto"/>
              <w:right w:val="single" w:sz="4" w:space="0" w:color="auto"/>
            </w:tcBorders>
            <w:shd w:val="clear" w:color="auto" w:fill="auto"/>
            <w:vAlign w:val="center"/>
          </w:tcPr>
          <w:p w:rsidR="000C3384" w:rsidRPr="00A23798" w:rsidRDefault="000C3384" w:rsidP="000D2F4B">
            <w:pPr>
              <w:widowControl/>
              <w:ind w:right="360"/>
              <w:jc w:val="center"/>
              <w:rPr>
                <w:rFonts w:ascii="宋体" w:hAnsi="宋体" w:cs="宋体"/>
                <w:b/>
                <w:kern w:val="0"/>
                <w:sz w:val="18"/>
                <w:szCs w:val="18"/>
              </w:rPr>
            </w:pPr>
            <w:r w:rsidRPr="00A23798">
              <w:rPr>
                <w:rFonts w:ascii="宋体" w:hAnsi="宋体" w:cs="宋体" w:hint="eastAsia"/>
                <w:b/>
                <w:kern w:val="0"/>
                <w:sz w:val="18"/>
                <w:szCs w:val="18"/>
              </w:rPr>
              <w:t xml:space="preserve">    课时分配</w:t>
            </w:r>
          </w:p>
        </w:tc>
        <w:tc>
          <w:tcPr>
            <w:tcW w:w="540" w:type="dxa"/>
            <w:vMerge w:val="restart"/>
            <w:tcBorders>
              <w:top w:val="nil"/>
              <w:left w:val="single" w:sz="4" w:space="0" w:color="auto"/>
              <w:bottom w:val="single" w:sz="4" w:space="0" w:color="auto"/>
              <w:right w:val="single" w:sz="4" w:space="0" w:color="auto"/>
            </w:tcBorders>
            <w:shd w:val="clear" w:color="auto" w:fill="auto"/>
            <w:noWrap/>
            <w:vAlign w:val="center"/>
          </w:tcPr>
          <w:p w:rsidR="000C3384" w:rsidRPr="00A23798" w:rsidRDefault="000C3384" w:rsidP="000D2F4B">
            <w:pPr>
              <w:widowControl/>
              <w:ind w:leftChars="-50" w:left="-105" w:rightChars="-50" w:right="-105"/>
              <w:jc w:val="center"/>
              <w:rPr>
                <w:rFonts w:ascii="宋体" w:hAnsi="宋体" w:cs="宋体"/>
                <w:b/>
                <w:kern w:val="0"/>
                <w:sz w:val="18"/>
                <w:szCs w:val="18"/>
              </w:rPr>
            </w:pPr>
            <w:r w:rsidRPr="00A23798">
              <w:rPr>
                <w:rFonts w:ascii="宋体" w:hAnsi="宋体" w:cs="宋体" w:hint="eastAsia"/>
                <w:b/>
                <w:kern w:val="0"/>
                <w:sz w:val="18"/>
                <w:szCs w:val="18"/>
              </w:rPr>
              <w:t>1</w:t>
            </w:r>
          </w:p>
        </w:tc>
        <w:tc>
          <w:tcPr>
            <w:tcW w:w="396" w:type="dxa"/>
            <w:vMerge w:val="restart"/>
            <w:tcBorders>
              <w:top w:val="nil"/>
              <w:left w:val="single" w:sz="4" w:space="0" w:color="auto"/>
              <w:bottom w:val="nil"/>
              <w:right w:val="single" w:sz="4" w:space="0" w:color="auto"/>
            </w:tcBorders>
            <w:shd w:val="clear" w:color="auto" w:fill="auto"/>
            <w:noWrap/>
            <w:vAlign w:val="center"/>
          </w:tcPr>
          <w:p w:rsidR="000C3384" w:rsidRPr="00A23798" w:rsidRDefault="000C3384" w:rsidP="000D2F4B">
            <w:pPr>
              <w:widowControl/>
              <w:ind w:leftChars="-50" w:left="-105" w:rightChars="-50" w:right="-105"/>
              <w:jc w:val="center"/>
              <w:rPr>
                <w:rFonts w:ascii="宋体" w:hAnsi="宋体" w:cs="宋体"/>
                <w:b/>
                <w:kern w:val="0"/>
                <w:sz w:val="18"/>
                <w:szCs w:val="18"/>
              </w:rPr>
            </w:pPr>
            <w:r w:rsidRPr="00A23798">
              <w:rPr>
                <w:rFonts w:ascii="宋体" w:hAnsi="宋体" w:cs="宋体" w:hint="eastAsia"/>
                <w:b/>
                <w:kern w:val="0"/>
                <w:sz w:val="18"/>
                <w:szCs w:val="18"/>
              </w:rPr>
              <w:t>2</w:t>
            </w:r>
          </w:p>
        </w:tc>
        <w:tc>
          <w:tcPr>
            <w:tcW w:w="514" w:type="dxa"/>
            <w:vMerge w:val="restart"/>
            <w:tcBorders>
              <w:top w:val="nil"/>
              <w:left w:val="single" w:sz="4" w:space="0" w:color="auto"/>
              <w:bottom w:val="nil"/>
              <w:right w:val="single" w:sz="4" w:space="0" w:color="auto"/>
            </w:tcBorders>
            <w:shd w:val="clear" w:color="auto" w:fill="auto"/>
            <w:noWrap/>
            <w:vAlign w:val="center"/>
          </w:tcPr>
          <w:p w:rsidR="000C3384" w:rsidRPr="00A23798" w:rsidRDefault="000C3384" w:rsidP="000D2F4B">
            <w:pPr>
              <w:widowControl/>
              <w:ind w:leftChars="-50" w:left="-105" w:rightChars="-50" w:right="-105"/>
              <w:jc w:val="center"/>
              <w:rPr>
                <w:rFonts w:ascii="宋体" w:hAnsi="宋体" w:cs="宋体"/>
                <w:b/>
                <w:kern w:val="0"/>
                <w:sz w:val="18"/>
                <w:szCs w:val="18"/>
              </w:rPr>
            </w:pPr>
            <w:r w:rsidRPr="00A23798">
              <w:rPr>
                <w:rFonts w:ascii="宋体" w:hAnsi="宋体" w:cs="宋体" w:hint="eastAsia"/>
                <w:b/>
                <w:kern w:val="0"/>
                <w:sz w:val="18"/>
                <w:szCs w:val="18"/>
              </w:rPr>
              <w:t>3</w:t>
            </w:r>
          </w:p>
        </w:tc>
        <w:tc>
          <w:tcPr>
            <w:tcW w:w="530" w:type="dxa"/>
            <w:vMerge w:val="restart"/>
            <w:tcBorders>
              <w:top w:val="nil"/>
              <w:left w:val="single" w:sz="4" w:space="0" w:color="auto"/>
              <w:bottom w:val="nil"/>
              <w:right w:val="single" w:sz="4" w:space="0" w:color="auto"/>
            </w:tcBorders>
            <w:shd w:val="clear" w:color="auto" w:fill="auto"/>
            <w:noWrap/>
            <w:vAlign w:val="center"/>
          </w:tcPr>
          <w:p w:rsidR="000C3384" w:rsidRPr="00A23798" w:rsidRDefault="000C3384" w:rsidP="000D2F4B">
            <w:pPr>
              <w:widowControl/>
              <w:ind w:leftChars="-50" w:left="-105" w:rightChars="-50" w:right="-105"/>
              <w:jc w:val="center"/>
              <w:rPr>
                <w:rFonts w:ascii="宋体" w:hAnsi="宋体" w:cs="宋体"/>
                <w:b/>
                <w:kern w:val="0"/>
                <w:sz w:val="18"/>
                <w:szCs w:val="18"/>
              </w:rPr>
            </w:pPr>
            <w:r w:rsidRPr="00A23798">
              <w:rPr>
                <w:rFonts w:ascii="宋体" w:hAnsi="宋体" w:cs="宋体" w:hint="eastAsia"/>
                <w:b/>
                <w:kern w:val="0"/>
                <w:sz w:val="18"/>
                <w:szCs w:val="18"/>
              </w:rPr>
              <w:t>4</w:t>
            </w:r>
          </w:p>
        </w:tc>
        <w:tc>
          <w:tcPr>
            <w:tcW w:w="360" w:type="dxa"/>
            <w:vMerge w:val="restart"/>
            <w:tcBorders>
              <w:top w:val="nil"/>
              <w:left w:val="single" w:sz="4" w:space="0" w:color="auto"/>
              <w:bottom w:val="single" w:sz="4" w:space="0" w:color="000000"/>
              <w:right w:val="single" w:sz="4" w:space="0" w:color="auto"/>
            </w:tcBorders>
            <w:shd w:val="clear" w:color="auto" w:fill="auto"/>
            <w:noWrap/>
            <w:vAlign w:val="center"/>
          </w:tcPr>
          <w:p w:rsidR="000C3384" w:rsidRPr="00A23798" w:rsidRDefault="000C3384" w:rsidP="000D2F4B">
            <w:pPr>
              <w:widowControl/>
              <w:ind w:leftChars="-50" w:left="-105" w:rightChars="-50" w:right="-105"/>
              <w:jc w:val="center"/>
              <w:rPr>
                <w:rFonts w:ascii="宋体" w:hAnsi="宋体" w:cs="宋体"/>
                <w:b/>
                <w:kern w:val="0"/>
                <w:sz w:val="18"/>
                <w:szCs w:val="18"/>
              </w:rPr>
            </w:pPr>
            <w:r w:rsidRPr="00A23798">
              <w:rPr>
                <w:rFonts w:ascii="宋体" w:hAnsi="宋体" w:cs="宋体" w:hint="eastAsia"/>
                <w:b/>
                <w:kern w:val="0"/>
                <w:sz w:val="18"/>
                <w:szCs w:val="18"/>
              </w:rPr>
              <w:t>5</w:t>
            </w:r>
          </w:p>
        </w:tc>
        <w:tc>
          <w:tcPr>
            <w:tcW w:w="452" w:type="dxa"/>
            <w:vMerge w:val="restart"/>
            <w:tcBorders>
              <w:top w:val="nil"/>
              <w:left w:val="single" w:sz="4" w:space="0" w:color="auto"/>
              <w:bottom w:val="nil"/>
              <w:right w:val="single" w:sz="4" w:space="0" w:color="auto"/>
            </w:tcBorders>
            <w:shd w:val="clear" w:color="auto" w:fill="auto"/>
            <w:noWrap/>
            <w:vAlign w:val="center"/>
          </w:tcPr>
          <w:p w:rsidR="000C3384" w:rsidRPr="00A23798" w:rsidRDefault="000C3384" w:rsidP="000D2F4B">
            <w:pPr>
              <w:widowControl/>
              <w:ind w:leftChars="-50" w:left="-105" w:rightChars="-50" w:right="-105"/>
              <w:jc w:val="center"/>
              <w:rPr>
                <w:rFonts w:ascii="宋体" w:hAnsi="宋体" w:cs="宋体"/>
                <w:b/>
                <w:kern w:val="0"/>
                <w:sz w:val="18"/>
                <w:szCs w:val="18"/>
              </w:rPr>
            </w:pPr>
            <w:r w:rsidRPr="00A23798">
              <w:rPr>
                <w:rFonts w:ascii="宋体" w:hAnsi="宋体" w:cs="宋体" w:hint="eastAsia"/>
                <w:b/>
                <w:kern w:val="0"/>
                <w:sz w:val="18"/>
                <w:szCs w:val="18"/>
              </w:rPr>
              <w:t>6</w:t>
            </w:r>
          </w:p>
        </w:tc>
        <w:tc>
          <w:tcPr>
            <w:tcW w:w="360" w:type="dxa"/>
            <w:vMerge w:val="restart"/>
            <w:tcBorders>
              <w:top w:val="nil"/>
              <w:left w:val="single" w:sz="4" w:space="0" w:color="auto"/>
              <w:bottom w:val="nil"/>
              <w:right w:val="single" w:sz="4" w:space="0" w:color="auto"/>
            </w:tcBorders>
            <w:shd w:val="clear" w:color="auto" w:fill="auto"/>
            <w:noWrap/>
            <w:vAlign w:val="center"/>
          </w:tcPr>
          <w:p w:rsidR="000C3384" w:rsidRPr="00A23798" w:rsidRDefault="000C3384" w:rsidP="000D2F4B">
            <w:pPr>
              <w:widowControl/>
              <w:ind w:leftChars="-50" w:left="-105" w:rightChars="-50" w:right="-105"/>
              <w:jc w:val="center"/>
              <w:rPr>
                <w:rFonts w:ascii="宋体" w:hAnsi="宋体" w:cs="宋体"/>
                <w:b/>
                <w:kern w:val="0"/>
                <w:sz w:val="18"/>
                <w:szCs w:val="18"/>
              </w:rPr>
            </w:pPr>
            <w:r w:rsidRPr="00A23798">
              <w:rPr>
                <w:rFonts w:ascii="宋体" w:hAnsi="宋体" w:cs="宋体" w:hint="eastAsia"/>
                <w:b/>
                <w:kern w:val="0"/>
                <w:sz w:val="18"/>
                <w:szCs w:val="18"/>
              </w:rPr>
              <w:t>7</w:t>
            </w:r>
          </w:p>
        </w:tc>
        <w:tc>
          <w:tcPr>
            <w:tcW w:w="360" w:type="dxa"/>
            <w:vMerge w:val="restart"/>
            <w:tcBorders>
              <w:top w:val="nil"/>
              <w:left w:val="single" w:sz="4" w:space="0" w:color="auto"/>
              <w:bottom w:val="single" w:sz="4" w:space="0" w:color="auto"/>
              <w:right w:val="single" w:sz="4" w:space="0" w:color="auto"/>
            </w:tcBorders>
            <w:shd w:val="clear" w:color="auto" w:fill="auto"/>
            <w:noWrap/>
            <w:vAlign w:val="center"/>
          </w:tcPr>
          <w:p w:rsidR="000C3384" w:rsidRPr="00A23798" w:rsidRDefault="000C3384" w:rsidP="000D2F4B">
            <w:pPr>
              <w:widowControl/>
              <w:ind w:leftChars="-50" w:left="-105" w:rightChars="-50" w:right="-105"/>
              <w:jc w:val="center"/>
              <w:rPr>
                <w:rFonts w:ascii="宋体" w:hAnsi="宋体" w:cs="宋体"/>
                <w:b/>
                <w:kern w:val="0"/>
                <w:sz w:val="18"/>
                <w:szCs w:val="18"/>
              </w:rPr>
            </w:pPr>
            <w:r w:rsidRPr="00A23798">
              <w:rPr>
                <w:rFonts w:ascii="宋体" w:hAnsi="宋体" w:cs="宋体" w:hint="eastAsia"/>
                <w:b/>
                <w:kern w:val="0"/>
                <w:sz w:val="18"/>
                <w:szCs w:val="18"/>
              </w:rPr>
              <w:t>8</w:t>
            </w:r>
          </w:p>
        </w:tc>
        <w:tc>
          <w:tcPr>
            <w:tcW w:w="360" w:type="dxa"/>
            <w:vMerge w:val="restart"/>
            <w:tcBorders>
              <w:top w:val="nil"/>
              <w:left w:val="single" w:sz="4" w:space="0" w:color="auto"/>
              <w:bottom w:val="single" w:sz="4" w:space="0" w:color="auto"/>
              <w:right w:val="single" w:sz="4" w:space="0" w:color="auto"/>
            </w:tcBorders>
            <w:shd w:val="clear" w:color="auto" w:fill="auto"/>
            <w:noWrap/>
            <w:vAlign w:val="center"/>
          </w:tcPr>
          <w:p w:rsidR="000C3384" w:rsidRPr="00A23798" w:rsidRDefault="000C3384" w:rsidP="000D2F4B">
            <w:pPr>
              <w:widowControl/>
              <w:ind w:leftChars="-50" w:left="-105" w:rightChars="-50" w:right="-105"/>
              <w:jc w:val="center"/>
              <w:rPr>
                <w:rFonts w:ascii="宋体" w:hAnsi="宋体" w:cs="宋体"/>
                <w:b/>
                <w:kern w:val="0"/>
                <w:sz w:val="18"/>
                <w:szCs w:val="18"/>
              </w:rPr>
            </w:pPr>
            <w:r w:rsidRPr="00A23798">
              <w:rPr>
                <w:rFonts w:ascii="宋体" w:hAnsi="宋体" w:cs="宋体" w:hint="eastAsia"/>
                <w:b/>
                <w:kern w:val="0"/>
                <w:sz w:val="18"/>
                <w:szCs w:val="18"/>
              </w:rPr>
              <w:t>9</w:t>
            </w:r>
          </w:p>
        </w:tc>
        <w:tc>
          <w:tcPr>
            <w:tcW w:w="540" w:type="dxa"/>
            <w:vMerge w:val="restart"/>
            <w:tcBorders>
              <w:top w:val="nil"/>
              <w:left w:val="single" w:sz="4" w:space="0" w:color="auto"/>
              <w:bottom w:val="single" w:sz="4" w:space="0" w:color="auto"/>
              <w:right w:val="single" w:sz="4" w:space="0" w:color="auto"/>
            </w:tcBorders>
            <w:shd w:val="clear" w:color="auto" w:fill="auto"/>
            <w:vAlign w:val="center"/>
          </w:tcPr>
          <w:p w:rsidR="000C3384" w:rsidRPr="00A23798" w:rsidRDefault="000C3384" w:rsidP="000D2F4B">
            <w:pPr>
              <w:widowControl/>
              <w:ind w:leftChars="-50" w:left="-105" w:rightChars="-50" w:right="-105"/>
              <w:jc w:val="left"/>
              <w:rPr>
                <w:rFonts w:ascii="宋体" w:hAnsi="宋体" w:cs="宋体"/>
                <w:b/>
                <w:kern w:val="0"/>
                <w:sz w:val="18"/>
                <w:szCs w:val="18"/>
              </w:rPr>
            </w:pPr>
            <w:r w:rsidRPr="00A23798">
              <w:rPr>
                <w:rFonts w:ascii="宋体" w:hAnsi="宋体" w:cs="宋体" w:hint="eastAsia"/>
                <w:b/>
                <w:kern w:val="0"/>
                <w:sz w:val="18"/>
                <w:szCs w:val="18"/>
              </w:rPr>
              <w:t>考核类别</w:t>
            </w:r>
          </w:p>
        </w:tc>
        <w:tc>
          <w:tcPr>
            <w:tcW w:w="493"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0C3384" w:rsidRDefault="000C3384" w:rsidP="000D2F4B">
            <w:pPr>
              <w:widowControl/>
              <w:ind w:leftChars="-50" w:left="-105" w:rightChars="-50" w:right="-105"/>
              <w:jc w:val="center"/>
              <w:rPr>
                <w:rFonts w:ascii="宋体" w:hAnsi="宋体" w:cs="宋体" w:hint="eastAsia"/>
                <w:b/>
                <w:kern w:val="0"/>
                <w:sz w:val="18"/>
                <w:szCs w:val="18"/>
              </w:rPr>
            </w:pPr>
            <w:r w:rsidRPr="00A23798">
              <w:rPr>
                <w:rFonts w:ascii="宋体" w:hAnsi="宋体" w:cs="宋体" w:hint="eastAsia"/>
                <w:b/>
                <w:kern w:val="0"/>
                <w:sz w:val="18"/>
                <w:szCs w:val="18"/>
              </w:rPr>
              <w:t>学</w:t>
            </w:r>
          </w:p>
          <w:p w:rsidR="000C3384" w:rsidRPr="00A23798" w:rsidRDefault="000C3384" w:rsidP="000D2F4B">
            <w:pPr>
              <w:widowControl/>
              <w:ind w:leftChars="-50" w:left="-105" w:rightChars="-50" w:right="-105"/>
              <w:jc w:val="center"/>
              <w:rPr>
                <w:rFonts w:ascii="宋体" w:hAnsi="宋体" w:cs="宋体"/>
                <w:b/>
                <w:kern w:val="0"/>
                <w:sz w:val="18"/>
                <w:szCs w:val="18"/>
              </w:rPr>
            </w:pPr>
            <w:r w:rsidRPr="00A23798">
              <w:rPr>
                <w:rFonts w:ascii="宋体" w:hAnsi="宋体" w:cs="宋体" w:hint="eastAsia"/>
                <w:b/>
                <w:kern w:val="0"/>
                <w:sz w:val="18"/>
                <w:szCs w:val="18"/>
              </w:rPr>
              <w:t>分</w:t>
            </w:r>
          </w:p>
        </w:tc>
        <w:tc>
          <w:tcPr>
            <w:tcW w:w="628"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0C3384" w:rsidRPr="00A23798" w:rsidRDefault="000C3384" w:rsidP="000D2F4B">
            <w:pPr>
              <w:widowControl/>
              <w:ind w:leftChars="-50" w:left="-105" w:rightChars="-50" w:right="-105"/>
              <w:jc w:val="center"/>
              <w:rPr>
                <w:rFonts w:ascii="宋体" w:hAnsi="宋体" w:cs="宋体"/>
                <w:b/>
                <w:kern w:val="0"/>
                <w:sz w:val="18"/>
                <w:szCs w:val="18"/>
              </w:rPr>
            </w:pPr>
            <w:r w:rsidRPr="00A23798">
              <w:rPr>
                <w:rFonts w:ascii="宋体" w:hAnsi="宋体" w:cs="宋体" w:hint="eastAsia"/>
                <w:b/>
                <w:kern w:val="0"/>
                <w:sz w:val="18"/>
                <w:szCs w:val="18"/>
              </w:rPr>
              <w:t>备注</w:t>
            </w:r>
          </w:p>
        </w:tc>
      </w:tr>
      <w:tr w:rsidR="000C3384" w:rsidRPr="00A23798" w:rsidTr="000D2F4B">
        <w:trPr>
          <w:trHeight w:val="750"/>
        </w:trPr>
        <w:tc>
          <w:tcPr>
            <w:tcW w:w="720" w:type="dxa"/>
            <w:vMerge/>
            <w:tcBorders>
              <w:top w:val="nil"/>
              <w:left w:val="single" w:sz="4" w:space="0" w:color="auto"/>
              <w:bottom w:val="single" w:sz="4" w:space="0" w:color="auto"/>
              <w:right w:val="single" w:sz="4" w:space="0" w:color="auto"/>
            </w:tcBorders>
            <w:vAlign w:val="center"/>
          </w:tcPr>
          <w:p w:rsidR="000C3384" w:rsidRPr="00A23798" w:rsidRDefault="000C3384" w:rsidP="000D2F4B">
            <w:pPr>
              <w:widowControl/>
              <w:jc w:val="left"/>
              <w:rPr>
                <w:rFonts w:ascii="宋体" w:hAnsi="宋体" w:cs="宋体"/>
                <w:b/>
                <w:kern w:val="0"/>
                <w:sz w:val="18"/>
                <w:szCs w:val="18"/>
              </w:rPr>
            </w:pPr>
          </w:p>
        </w:tc>
        <w:tc>
          <w:tcPr>
            <w:tcW w:w="1440" w:type="dxa"/>
            <w:vMerge/>
            <w:tcBorders>
              <w:top w:val="nil"/>
              <w:left w:val="single" w:sz="4" w:space="0" w:color="auto"/>
              <w:bottom w:val="single" w:sz="4" w:space="0" w:color="auto"/>
              <w:right w:val="single" w:sz="4" w:space="0" w:color="auto"/>
            </w:tcBorders>
            <w:vAlign w:val="center"/>
          </w:tcPr>
          <w:p w:rsidR="000C3384" w:rsidRPr="00A23798" w:rsidRDefault="000C3384" w:rsidP="000D2F4B">
            <w:pPr>
              <w:widowControl/>
              <w:jc w:val="left"/>
              <w:rPr>
                <w:rFonts w:ascii="宋体" w:hAnsi="宋体" w:cs="宋体"/>
                <w:b/>
                <w:kern w:val="0"/>
                <w:sz w:val="18"/>
                <w:szCs w:val="18"/>
              </w:rPr>
            </w:pPr>
          </w:p>
        </w:tc>
        <w:tc>
          <w:tcPr>
            <w:tcW w:w="664" w:type="dxa"/>
            <w:vMerge/>
            <w:tcBorders>
              <w:top w:val="nil"/>
              <w:left w:val="single" w:sz="4" w:space="0" w:color="auto"/>
              <w:bottom w:val="single" w:sz="4" w:space="0" w:color="auto"/>
              <w:right w:val="single" w:sz="4" w:space="0" w:color="auto"/>
            </w:tcBorders>
            <w:vAlign w:val="center"/>
          </w:tcPr>
          <w:p w:rsidR="000C3384" w:rsidRPr="00A23798" w:rsidRDefault="000C3384" w:rsidP="000D2F4B">
            <w:pPr>
              <w:widowControl/>
              <w:jc w:val="left"/>
              <w:rPr>
                <w:rFonts w:ascii="宋体" w:hAnsi="宋体" w:cs="宋体"/>
                <w:b/>
                <w:kern w:val="0"/>
                <w:sz w:val="18"/>
                <w:szCs w:val="18"/>
              </w:rPr>
            </w:pPr>
          </w:p>
        </w:tc>
        <w:tc>
          <w:tcPr>
            <w:tcW w:w="720" w:type="dxa"/>
            <w:tcBorders>
              <w:top w:val="nil"/>
              <w:left w:val="nil"/>
              <w:bottom w:val="nil"/>
              <w:right w:val="single" w:sz="4" w:space="0" w:color="auto"/>
            </w:tcBorders>
            <w:shd w:val="clear" w:color="auto" w:fill="auto"/>
            <w:vAlign w:val="center"/>
          </w:tcPr>
          <w:p w:rsidR="000C3384" w:rsidRPr="00A23798" w:rsidRDefault="000C3384" w:rsidP="000D2F4B">
            <w:pPr>
              <w:widowControl/>
              <w:ind w:rightChars="-50" w:right="-105"/>
              <w:jc w:val="center"/>
              <w:rPr>
                <w:rFonts w:ascii="宋体" w:hAnsi="宋体" w:cs="宋体"/>
                <w:b/>
                <w:kern w:val="0"/>
                <w:sz w:val="18"/>
                <w:szCs w:val="18"/>
              </w:rPr>
            </w:pPr>
            <w:r w:rsidRPr="00A23798">
              <w:rPr>
                <w:rFonts w:ascii="宋体" w:hAnsi="宋体" w:cs="宋体" w:hint="eastAsia"/>
                <w:b/>
                <w:kern w:val="0"/>
                <w:sz w:val="18"/>
                <w:szCs w:val="18"/>
              </w:rPr>
              <w:t>课内</w:t>
            </w:r>
          </w:p>
        </w:tc>
        <w:tc>
          <w:tcPr>
            <w:tcW w:w="540" w:type="dxa"/>
            <w:tcBorders>
              <w:top w:val="nil"/>
              <w:left w:val="nil"/>
              <w:bottom w:val="nil"/>
              <w:right w:val="single" w:sz="4" w:space="0" w:color="auto"/>
            </w:tcBorders>
            <w:shd w:val="clear" w:color="auto" w:fill="auto"/>
            <w:vAlign w:val="center"/>
          </w:tcPr>
          <w:p w:rsidR="000C3384" w:rsidRPr="00A23798" w:rsidRDefault="000C3384" w:rsidP="000D2F4B">
            <w:pPr>
              <w:widowControl/>
              <w:ind w:leftChars="-50" w:left="-105" w:rightChars="-50" w:right="-105"/>
              <w:jc w:val="center"/>
              <w:rPr>
                <w:rFonts w:ascii="宋体" w:hAnsi="宋体" w:cs="宋体"/>
                <w:b/>
                <w:kern w:val="0"/>
                <w:sz w:val="18"/>
                <w:szCs w:val="18"/>
              </w:rPr>
            </w:pPr>
            <w:r w:rsidRPr="00A23798">
              <w:rPr>
                <w:rFonts w:ascii="宋体" w:hAnsi="宋体" w:cs="宋体" w:hint="eastAsia"/>
                <w:b/>
                <w:kern w:val="0"/>
                <w:sz w:val="18"/>
                <w:szCs w:val="18"/>
              </w:rPr>
              <w:t>实验（践）</w:t>
            </w:r>
          </w:p>
        </w:tc>
        <w:tc>
          <w:tcPr>
            <w:tcW w:w="540" w:type="dxa"/>
            <w:tcBorders>
              <w:top w:val="nil"/>
              <w:left w:val="nil"/>
              <w:bottom w:val="nil"/>
              <w:right w:val="single" w:sz="4" w:space="0" w:color="auto"/>
            </w:tcBorders>
            <w:shd w:val="clear" w:color="auto" w:fill="auto"/>
            <w:vAlign w:val="center"/>
          </w:tcPr>
          <w:p w:rsidR="000C3384" w:rsidRPr="00A23798" w:rsidRDefault="000C3384" w:rsidP="000D2F4B">
            <w:pPr>
              <w:widowControl/>
              <w:ind w:leftChars="-50" w:left="-105" w:rightChars="-50" w:right="-105"/>
              <w:jc w:val="center"/>
              <w:rPr>
                <w:rFonts w:ascii="宋体" w:hAnsi="宋体" w:cs="宋体"/>
                <w:b/>
                <w:kern w:val="0"/>
                <w:sz w:val="18"/>
                <w:szCs w:val="18"/>
              </w:rPr>
            </w:pPr>
            <w:r w:rsidRPr="00A23798">
              <w:rPr>
                <w:rFonts w:ascii="宋体" w:hAnsi="宋体" w:cs="宋体" w:hint="eastAsia"/>
                <w:b/>
                <w:kern w:val="0"/>
                <w:sz w:val="18"/>
                <w:szCs w:val="18"/>
              </w:rPr>
              <w:t>上机</w:t>
            </w:r>
          </w:p>
        </w:tc>
        <w:tc>
          <w:tcPr>
            <w:tcW w:w="540" w:type="dxa"/>
            <w:vMerge/>
            <w:tcBorders>
              <w:top w:val="nil"/>
              <w:left w:val="single" w:sz="4" w:space="0" w:color="auto"/>
              <w:bottom w:val="single" w:sz="4" w:space="0" w:color="auto"/>
              <w:right w:val="single" w:sz="4" w:space="0" w:color="auto"/>
            </w:tcBorders>
            <w:vAlign w:val="center"/>
          </w:tcPr>
          <w:p w:rsidR="000C3384" w:rsidRPr="00A23798" w:rsidRDefault="000C3384" w:rsidP="000D2F4B">
            <w:pPr>
              <w:widowControl/>
              <w:jc w:val="left"/>
              <w:rPr>
                <w:rFonts w:ascii="宋体" w:hAnsi="宋体" w:cs="宋体"/>
                <w:b/>
                <w:kern w:val="0"/>
                <w:sz w:val="18"/>
                <w:szCs w:val="18"/>
              </w:rPr>
            </w:pPr>
          </w:p>
        </w:tc>
        <w:tc>
          <w:tcPr>
            <w:tcW w:w="396" w:type="dxa"/>
            <w:vMerge/>
            <w:tcBorders>
              <w:top w:val="nil"/>
              <w:left w:val="single" w:sz="4" w:space="0" w:color="auto"/>
              <w:bottom w:val="nil"/>
              <w:right w:val="single" w:sz="4" w:space="0" w:color="auto"/>
            </w:tcBorders>
            <w:vAlign w:val="center"/>
          </w:tcPr>
          <w:p w:rsidR="000C3384" w:rsidRPr="00A23798" w:rsidRDefault="000C3384" w:rsidP="000D2F4B">
            <w:pPr>
              <w:widowControl/>
              <w:jc w:val="left"/>
              <w:rPr>
                <w:rFonts w:ascii="宋体" w:hAnsi="宋体" w:cs="宋体"/>
                <w:b/>
                <w:kern w:val="0"/>
                <w:sz w:val="18"/>
                <w:szCs w:val="18"/>
              </w:rPr>
            </w:pPr>
          </w:p>
        </w:tc>
        <w:tc>
          <w:tcPr>
            <w:tcW w:w="514" w:type="dxa"/>
            <w:vMerge/>
            <w:tcBorders>
              <w:top w:val="nil"/>
              <w:left w:val="single" w:sz="4" w:space="0" w:color="auto"/>
              <w:bottom w:val="nil"/>
              <w:right w:val="single" w:sz="4" w:space="0" w:color="auto"/>
            </w:tcBorders>
            <w:vAlign w:val="center"/>
          </w:tcPr>
          <w:p w:rsidR="000C3384" w:rsidRPr="00A23798" w:rsidRDefault="000C3384" w:rsidP="000D2F4B">
            <w:pPr>
              <w:widowControl/>
              <w:jc w:val="left"/>
              <w:rPr>
                <w:rFonts w:ascii="宋体" w:hAnsi="宋体" w:cs="宋体"/>
                <w:b/>
                <w:kern w:val="0"/>
                <w:sz w:val="18"/>
                <w:szCs w:val="18"/>
              </w:rPr>
            </w:pPr>
          </w:p>
        </w:tc>
        <w:tc>
          <w:tcPr>
            <w:tcW w:w="530" w:type="dxa"/>
            <w:vMerge/>
            <w:tcBorders>
              <w:top w:val="nil"/>
              <w:left w:val="single" w:sz="4" w:space="0" w:color="auto"/>
              <w:bottom w:val="nil"/>
              <w:right w:val="single" w:sz="4" w:space="0" w:color="auto"/>
            </w:tcBorders>
            <w:vAlign w:val="center"/>
          </w:tcPr>
          <w:p w:rsidR="000C3384" w:rsidRPr="00A23798" w:rsidRDefault="000C3384" w:rsidP="000D2F4B">
            <w:pPr>
              <w:widowControl/>
              <w:jc w:val="left"/>
              <w:rPr>
                <w:rFonts w:ascii="宋体" w:hAnsi="宋体" w:cs="宋体"/>
                <w:b/>
                <w:kern w:val="0"/>
                <w:sz w:val="18"/>
                <w:szCs w:val="18"/>
              </w:rPr>
            </w:pPr>
          </w:p>
        </w:tc>
        <w:tc>
          <w:tcPr>
            <w:tcW w:w="360" w:type="dxa"/>
            <w:vMerge/>
            <w:tcBorders>
              <w:top w:val="nil"/>
              <w:left w:val="single" w:sz="4" w:space="0" w:color="auto"/>
              <w:bottom w:val="single" w:sz="4" w:space="0" w:color="000000"/>
              <w:right w:val="single" w:sz="4" w:space="0" w:color="auto"/>
            </w:tcBorders>
            <w:vAlign w:val="center"/>
          </w:tcPr>
          <w:p w:rsidR="000C3384" w:rsidRPr="00A23798" w:rsidRDefault="000C3384" w:rsidP="000D2F4B">
            <w:pPr>
              <w:widowControl/>
              <w:jc w:val="left"/>
              <w:rPr>
                <w:rFonts w:ascii="宋体" w:hAnsi="宋体" w:cs="宋体"/>
                <w:b/>
                <w:kern w:val="0"/>
                <w:sz w:val="18"/>
                <w:szCs w:val="18"/>
              </w:rPr>
            </w:pPr>
          </w:p>
        </w:tc>
        <w:tc>
          <w:tcPr>
            <w:tcW w:w="452" w:type="dxa"/>
            <w:vMerge/>
            <w:tcBorders>
              <w:top w:val="nil"/>
              <w:left w:val="single" w:sz="4" w:space="0" w:color="auto"/>
              <w:bottom w:val="nil"/>
              <w:right w:val="single" w:sz="4" w:space="0" w:color="auto"/>
            </w:tcBorders>
            <w:vAlign w:val="center"/>
          </w:tcPr>
          <w:p w:rsidR="000C3384" w:rsidRPr="00A23798" w:rsidRDefault="000C3384" w:rsidP="000D2F4B">
            <w:pPr>
              <w:widowControl/>
              <w:jc w:val="left"/>
              <w:rPr>
                <w:rFonts w:ascii="宋体" w:hAnsi="宋体" w:cs="宋体"/>
                <w:b/>
                <w:kern w:val="0"/>
                <w:sz w:val="18"/>
                <w:szCs w:val="18"/>
              </w:rPr>
            </w:pPr>
          </w:p>
        </w:tc>
        <w:tc>
          <w:tcPr>
            <w:tcW w:w="360" w:type="dxa"/>
            <w:vMerge/>
            <w:tcBorders>
              <w:top w:val="nil"/>
              <w:left w:val="single" w:sz="4" w:space="0" w:color="auto"/>
              <w:bottom w:val="nil"/>
              <w:right w:val="single" w:sz="4" w:space="0" w:color="auto"/>
            </w:tcBorders>
            <w:vAlign w:val="center"/>
          </w:tcPr>
          <w:p w:rsidR="000C3384" w:rsidRPr="00A23798" w:rsidRDefault="000C3384" w:rsidP="000D2F4B">
            <w:pPr>
              <w:widowControl/>
              <w:jc w:val="left"/>
              <w:rPr>
                <w:rFonts w:ascii="宋体" w:hAnsi="宋体" w:cs="宋体"/>
                <w:b/>
                <w:kern w:val="0"/>
                <w:sz w:val="18"/>
                <w:szCs w:val="18"/>
              </w:rPr>
            </w:pPr>
          </w:p>
        </w:tc>
        <w:tc>
          <w:tcPr>
            <w:tcW w:w="360" w:type="dxa"/>
            <w:vMerge/>
            <w:tcBorders>
              <w:top w:val="nil"/>
              <w:left w:val="single" w:sz="4" w:space="0" w:color="auto"/>
              <w:bottom w:val="single" w:sz="4" w:space="0" w:color="auto"/>
              <w:right w:val="single" w:sz="4" w:space="0" w:color="auto"/>
            </w:tcBorders>
            <w:vAlign w:val="center"/>
          </w:tcPr>
          <w:p w:rsidR="000C3384" w:rsidRPr="00A23798" w:rsidRDefault="000C3384" w:rsidP="000D2F4B">
            <w:pPr>
              <w:widowControl/>
              <w:jc w:val="left"/>
              <w:rPr>
                <w:rFonts w:ascii="宋体" w:hAnsi="宋体" w:cs="宋体"/>
                <w:b/>
                <w:kern w:val="0"/>
                <w:sz w:val="18"/>
                <w:szCs w:val="18"/>
              </w:rPr>
            </w:pPr>
          </w:p>
        </w:tc>
        <w:tc>
          <w:tcPr>
            <w:tcW w:w="360" w:type="dxa"/>
            <w:vMerge/>
            <w:tcBorders>
              <w:top w:val="nil"/>
              <w:left w:val="single" w:sz="4" w:space="0" w:color="auto"/>
              <w:bottom w:val="single" w:sz="4" w:space="0" w:color="auto"/>
              <w:right w:val="single" w:sz="4" w:space="0" w:color="auto"/>
            </w:tcBorders>
            <w:vAlign w:val="center"/>
          </w:tcPr>
          <w:p w:rsidR="000C3384" w:rsidRPr="00A23798" w:rsidRDefault="000C3384" w:rsidP="000D2F4B">
            <w:pPr>
              <w:widowControl/>
              <w:jc w:val="left"/>
              <w:rPr>
                <w:rFonts w:ascii="宋体" w:hAnsi="宋体" w:cs="宋体"/>
                <w:b/>
                <w:kern w:val="0"/>
                <w:sz w:val="18"/>
                <w:szCs w:val="18"/>
              </w:rPr>
            </w:pPr>
          </w:p>
        </w:tc>
        <w:tc>
          <w:tcPr>
            <w:tcW w:w="540" w:type="dxa"/>
            <w:vMerge/>
            <w:tcBorders>
              <w:top w:val="nil"/>
              <w:left w:val="single" w:sz="4" w:space="0" w:color="auto"/>
              <w:bottom w:val="single" w:sz="4" w:space="0" w:color="auto"/>
              <w:right w:val="single" w:sz="4" w:space="0" w:color="auto"/>
            </w:tcBorders>
            <w:vAlign w:val="center"/>
          </w:tcPr>
          <w:p w:rsidR="000C3384" w:rsidRPr="00A23798" w:rsidRDefault="000C3384" w:rsidP="000D2F4B">
            <w:pPr>
              <w:widowControl/>
              <w:jc w:val="left"/>
              <w:rPr>
                <w:rFonts w:ascii="宋体" w:hAnsi="宋体" w:cs="宋体"/>
                <w:b/>
                <w:kern w:val="0"/>
                <w:sz w:val="18"/>
                <w:szCs w:val="18"/>
              </w:rPr>
            </w:pPr>
          </w:p>
        </w:tc>
        <w:tc>
          <w:tcPr>
            <w:tcW w:w="493" w:type="dxa"/>
            <w:gridSpan w:val="2"/>
            <w:vMerge/>
            <w:tcBorders>
              <w:top w:val="nil"/>
              <w:left w:val="single" w:sz="4" w:space="0" w:color="auto"/>
              <w:bottom w:val="single" w:sz="4" w:space="0" w:color="000000"/>
              <w:right w:val="single" w:sz="4" w:space="0" w:color="auto"/>
            </w:tcBorders>
            <w:vAlign w:val="center"/>
          </w:tcPr>
          <w:p w:rsidR="000C3384" w:rsidRPr="00A23798" w:rsidRDefault="000C3384" w:rsidP="000D2F4B">
            <w:pPr>
              <w:widowControl/>
              <w:jc w:val="left"/>
              <w:rPr>
                <w:rFonts w:ascii="宋体" w:hAnsi="宋体" w:cs="宋体"/>
                <w:b/>
                <w:kern w:val="0"/>
                <w:sz w:val="18"/>
                <w:szCs w:val="18"/>
              </w:rPr>
            </w:pPr>
          </w:p>
        </w:tc>
        <w:tc>
          <w:tcPr>
            <w:tcW w:w="628" w:type="dxa"/>
            <w:gridSpan w:val="2"/>
            <w:vMerge/>
            <w:tcBorders>
              <w:top w:val="nil"/>
              <w:left w:val="single" w:sz="4" w:space="0" w:color="auto"/>
              <w:bottom w:val="single" w:sz="4" w:space="0" w:color="000000"/>
              <w:right w:val="single" w:sz="4" w:space="0" w:color="auto"/>
            </w:tcBorders>
            <w:vAlign w:val="center"/>
          </w:tcPr>
          <w:p w:rsidR="000C3384" w:rsidRPr="00A23798" w:rsidRDefault="000C3384" w:rsidP="000D2F4B">
            <w:pPr>
              <w:widowControl/>
              <w:jc w:val="left"/>
              <w:rPr>
                <w:rFonts w:ascii="宋体" w:hAnsi="宋体" w:cs="宋体"/>
                <w:b/>
                <w:kern w:val="0"/>
                <w:sz w:val="18"/>
                <w:szCs w:val="18"/>
              </w:rPr>
            </w:pPr>
          </w:p>
        </w:tc>
      </w:tr>
      <w:tr w:rsidR="000C3384" w:rsidRPr="00EC7A70" w:rsidTr="000D2F4B">
        <w:trPr>
          <w:trHeight w:val="360"/>
        </w:trPr>
        <w:tc>
          <w:tcPr>
            <w:tcW w:w="720" w:type="dxa"/>
            <w:vMerge w:val="restart"/>
            <w:tcBorders>
              <w:top w:val="nil"/>
              <w:left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公共基础课</w:t>
            </w: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法律基础</w:t>
            </w:r>
          </w:p>
        </w:tc>
        <w:tc>
          <w:tcPr>
            <w:tcW w:w="66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3</w:t>
            </w: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考查</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360"/>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中国近现代史纲要</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32</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32</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2</w:t>
            </w: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考查</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2.0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360"/>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马克思主义基本原理</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3</w:t>
            </w: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990"/>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毛泽东思想、邓小平理论和“三个代表”重要思想概论(上)</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3</w:t>
            </w: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1020"/>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spacing w:line="300" w:lineRule="exact"/>
              <w:jc w:val="left"/>
              <w:rPr>
                <w:rFonts w:ascii="宋体" w:hAnsi="宋体" w:cs="宋体"/>
                <w:color w:val="000000"/>
                <w:kern w:val="0"/>
                <w:sz w:val="18"/>
                <w:szCs w:val="18"/>
              </w:rPr>
            </w:pPr>
            <w:r w:rsidRPr="00EC7A70">
              <w:rPr>
                <w:rFonts w:ascii="宋体" w:hAnsi="宋体" w:cs="宋体" w:hint="eastAsia"/>
                <w:color w:val="000000"/>
                <w:kern w:val="0"/>
                <w:sz w:val="18"/>
                <w:szCs w:val="18"/>
              </w:rPr>
              <w:t>毛泽东思想、邓小平理论和“三个代表”重要思想概论(下)</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single" w:sz="4" w:space="0" w:color="auto"/>
              <w:left w:val="nil"/>
              <w:bottom w:val="single" w:sz="4" w:space="0" w:color="auto"/>
              <w:right w:val="nil"/>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3</w:t>
            </w: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政治经济学</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3</w:t>
            </w: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德语基础1</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72</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72</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5</w:t>
            </w: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4.5</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德语基础2</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72</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72</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5</w:t>
            </w: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4.5</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线性代数</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32</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32</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2</w:t>
            </w: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2.0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概率论</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54</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54</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w:t>
            </w: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3.5</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高等数学Ⅲ-1</w:t>
            </w:r>
          </w:p>
        </w:tc>
        <w:tc>
          <w:tcPr>
            <w:tcW w:w="664"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Courier New"/>
                <w:color w:val="000000"/>
                <w:kern w:val="0"/>
                <w:sz w:val="18"/>
                <w:szCs w:val="18"/>
              </w:rPr>
            </w:pPr>
            <w:r w:rsidRPr="00EC7A70">
              <w:rPr>
                <w:rFonts w:ascii="宋体" w:hAnsi="宋体" w:cs="Courier New"/>
                <w:color w:val="000000"/>
                <w:kern w:val="0"/>
                <w:sz w:val="18"/>
                <w:szCs w:val="18"/>
              </w:rPr>
              <w:t>56</w:t>
            </w:r>
          </w:p>
        </w:tc>
        <w:tc>
          <w:tcPr>
            <w:tcW w:w="72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Courier New"/>
                <w:color w:val="000000"/>
                <w:kern w:val="0"/>
                <w:sz w:val="18"/>
                <w:szCs w:val="18"/>
              </w:rPr>
            </w:pPr>
            <w:r w:rsidRPr="00EC7A70">
              <w:rPr>
                <w:rFonts w:ascii="宋体" w:hAnsi="宋体" w:cs="Courier New"/>
                <w:color w:val="000000"/>
                <w:kern w:val="0"/>
                <w:sz w:val="18"/>
                <w:szCs w:val="18"/>
              </w:rPr>
              <w:t>56</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4</w:t>
            </w: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ind w:leftChars="-50" w:left="-105" w:rightChars="-50" w:right="-105"/>
              <w:jc w:val="center"/>
              <w:rPr>
                <w:rFonts w:ascii="宋体" w:hAnsi="宋体" w:cs="Courier New"/>
                <w:color w:val="000000"/>
                <w:kern w:val="0"/>
                <w:sz w:val="18"/>
                <w:szCs w:val="18"/>
              </w:rPr>
            </w:pPr>
            <w:r w:rsidRPr="00EC7A70">
              <w:rPr>
                <w:rFonts w:ascii="宋体" w:hAnsi="宋体" w:cs="Courier New"/>
                <w:color w:val="000000"/>
                <w:kern w:val="0"/>
                <w:sz w:val="18"/>
                <w:szCs w:val="18"/>
              </w:rPr>
              <w:t>3.5</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高等数学Ⅲ-2</w:t>
            </w:r>
          </w:p>
        </w:tc>
        <w:tc>
          <w:tcPr>
            <w:tcW w:w="664"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Courier New"/>
                <w:color w:val="000000"/>
                <w:kern w:val="0"/>
                <w:sz w:val="18"/>
                <w:szCs w:val="18"/>
              </w:rPr>
            </w:pPr>
            <w:r w:rsidRPr="00EC7A70">
              <w:rPr>
                <w:rFonts w:ascii="宋体" w:hAnsi="宋体" w:cs="Courier New"/>
                <w:color w:val="000000"/>
                <w:kern w:val="0"/>
                <w:sz w:val="18"/>
                <w:szCs w:val="18"/>
              </w:rPr>
              <w:t>40</w:t>
            </w:r>
          </w:p>
        </w:tc>
        <w:tc>
          <w:tcPr>
            <w:tcW w:w="72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Courier New"/>
                <w:color w:val="000000"/>
                <w:kern w:val="0"/>
                <w:sz w:val="18"/>
                <w:szCs w:val="18"/>
              </w:rPr>
            </w:pPr>
            <w:r w:rsidRPr="00EC7A70">
              <w:rPr>
                <w:rFonts w:ascii="宋体" w:hAnsi="宋体" w:cs="Courier New"/>
                <w:color w:val="000000"/>
                <w:kern w:val="0"/>
                <w:sz w:val="18"/>
                <w:szCs w:val="18"/>
              </w:rPr>
              <w:t>40</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3</w:t>
            </w: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ind w:leftChars="-50" w:left="-105" w:rightChars="-50" w:right="-105"/>
              <w:jc w:val="center"/>
              <w:rPr>
                <w:rFonts w:ascii="宋体" w:hAnsi="宋体" w:cs="Courier New"/>
                <w:color w:val="000000"/>
                <w:kern w:val="0"/>
                <w:sz w:val="18"/>
                <w:szCs w:val="18"/>
              </w:rPr>
            </w:pPr>
            <w:r w:rsidRPr="00EC7A70">
              <w:rPr>
                <w:rFonts w:ascii="宋体" w:hAnsi="宋体" w:cs="Courier New"/>
                <w:color w:val="000000"/>
                <w:kern w:val="0"/>
                <w:sz w:val="18"/>
                <w:szCs w:val="18"/>
              </w:rPr>
              <w:t>2.5</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480"/>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体育</w:t>
            </w:r>
          </w:p>
        </w:tc>
        <w:tc>
          <w:tcPr>
            <w:tcW w:w="664" w:type="dxa"/>
            <w:tcBorders>
              <w:top w:val="nil"/>
              <w:left w:val="nil"/>
              <w:bottom w:val="single" w:sz="4" w:space="0" w:color="auto"/>
              <w:right w:val="single" w:sz="4" w:space="0" w:color="auto"/>
            </w:tcBorders>
            <w:shd w:val="clear" w:color="auto" w:fill="auto"/>
            <w:vAlign w:val="center"/>
          </w:tcPr>
          <w:p w:rsidR="000C3384" w:rsidRDefault="000C3384" w:rsidP="000D2F4B">
            <w:pPr>
              <w:widowControl/>
              <w:ind w:leftChars="-50" w:left="-105" w:rightChars="-50" w:right="-105"/>
              <w:jc w:val="center"/>
              <w:rPr>
                <w:rFonts w:ascii="宋体" w:hAnsi="宋体" w:cs="宋体" w:hint="eastAsia"/>
                <w:kern w:val="0"/>
                <w:sz w:val="18"/>
                <w:szCs w:val="18"/>
              </w:rPr>
            </w:pPr>
            <w:r>
              <w:rPr>
                <w:rFonts w:ascii="宋体" w:hAnsi="宋体" w:cs="宋体" w:hint="eastAsia"/>
                <w:kern w:val="0"/>
                <w:sz w:val="18"/>
                <w:szCs w:val="18"/>
              </w:rPr>
              <w:t>32</w:t>
            </w:r>
            <w:r w:rsidRPr="00EC7A70">
              <w:rPr>
                <w:rFonts w:ascii="宋体" w:hAnsi="宋体" w:cs="宋体" w:hint="eastAsia"/>
                <w:kern w:val="0"/>
                <w:sz w:val="18"/>
                <w:szCs w:val="18"/>
              </w:rPr>
              <w:t>/</w:t>
            </w:r>
            <w:r>
              <w:rPr>
                <w:rFonts w:ascii="宋体" w:hAnsi="宋体" w:cs="宋体" w:hint="eastAsia"/>
                <w:kern w:val="0"/>
                <w:sz w:val="18"/>
                <w:szCs w:val="18"/>
              </w:rPr>
              <w:t>32</w:t>
            </w:r>
          </w:p>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32/32</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120</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8</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计算机文化基础</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3</w:t>
            </w: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考查</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德语听力理解</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72</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72</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5</w:t>
            </w: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4.5</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德方</w:t>
            </w:r>
          </w:p>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德语口语</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72</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72</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5</w:t>
            </w: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4.5</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德方</w:t>
            </w:r>
          </w:p>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hint="eastAsia"/>
                <w:kern w:val="0"/>
                <w:sz w:val="18"/>
                <w:szCs w:val="18"/>
              </w:rPr>
            </w:pP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hint="eastAsia"/>
                <w:kern w:val="0"/>
                <w:sz w:val="18"/>
                <w:szCs w:val="18"/>
              </w:rPr>
            </w:pP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hint="eastAsia"/>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hint="eastAsia"/>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ind w:leftChars="-50" w:left="-105" w:rightChars="-50" w:right="-105"/>
              <w:jc w:val="center"/>
              <w:rPr>
                <w:rFonts w:ascii="宋体" w:hAnsi="宋体" w:cs="宋体" w:hint="eastAsia"/>
                <w:kern w:val="0"/>
                <w:sz w:val="18"/>
                <w:szCs w:val="18"/>
              </w:rPr>
            </w:pP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hint="eastAsia"/>
                <w:kern w:val="0"/>
                <w:sz w:val="18"/>
                <w:szCs w:val="18"/>
              </w:rPr>
            </w:pP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hint="eastAsia"/>
                <w:kern w:val="0"/>
                <w:sz w:val="18"/>
                <w:szCs w:val="18"/>
              </w:rPr>
            </w:pP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hint="eastAsia"/>
                <w:kern w:val="0"/>
                <w:sz w:val="18"/>
                <w:szCs w:val="18"/>
              </w:rPr>
            </w:pP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hint="eastAsia"/>
                <w:kern w:val="0"/>
                <w:sz w:val="18"/>
                <w:szCs w:val="18"/>
              </w:rPr>
            </w:pP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hint="eastAsia"/>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hint="eastAsia"/>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ind w:leftChars="-50" w:left="-105" w:rightChars="-50" w:right="-105"/>
              <w:jc w:val="center"/>
              <w:rPr>
                <w:rFonts w:ascii="宋体" w:hAnsi="宋体" w:cs="宋体" w:hint="eastAsia"/>
                <w:kern w:val="0"/>
                <w:sz w:val="18"/>
                <w:szCs w:val="18"/>
              </w:rPr>
            </w:pP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hint="eastAsia"/>
                <w:kern w:val="0"/>
                <w:sz w:val="18"/>
                <w:szCs w:val="18"/>
              </w:rPr>
            </w:pP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hint="eastAsia"/>
                <w:kern w:val="0"/>
                <w:sz w:val="18"/>
                <w:szCs w:val="18"/>
              </w:rPr>
            </w:pPr>
          </w:p>
        </w:tc>
      </w:tr>
      <w:tr w:rsidR="000C3384" w:rsidRPr="00EC7A70" w:rsidTr="000D2F4B">
        <w:trPr>
          <w:trHeight w:val="285"/>
        </w:trPr>
        <w:tc>
          <w:tcPr>
            <w:tcW w:w="720" w:type="dxa"/>
            <w:vMerge/>
            <w:tcBorders>
              <w:left w:val="single" w:sz="4" w:space="0" w:color="auto"/>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小计</w:t>
            </w:r>
          </w:p>
        </w:tc>
        <w:tc>
          <w:tcPr>
            <w:tcW w:w="664"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790</w:t>
            </w:r>
          </w:p>
        </w:tc>
        <w:tc>
          <w:tcPr>
            <w:tcW w:w="72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790</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0</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0</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28</w:t>
            </w:r>
          </w:p>
        </w:tc>
        <w:tc>
          <w:tcPr>
            <w:tcW w:w="396"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25</w:t>
            </w:r>
          </w:p>
        </w:tc>
        <w:tc>
          <w:tcPr>
            <w:tcW w:w="514"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0</w:t>
            </w:r>
          </w:p>
        </w:tc>
        <w:tc>
          <w:tcPr>
            <w:tcW w:w="53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0</w:t>
            </w: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　</w:t>
            </w:r>
          </w:p>
        </w:tc>
        <w:tc>
          <w:tcPr>
            <w:tcW w:w="452"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0</w:t>
            </w: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0</w:t>
            </w: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0</w:t>
            </w:r>
          </w:p>
        </w:tc>
        <w:tc>
          <w:tcPr>
            <w:tcW w:w="36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0</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　</w:t>
            </w:r>
          </w:p>
        </w:tc>
        <w:tc>
          <w:tcPr>
            <w:tcW w:w="493" w:type="dxa"/>
            <w:gridSpan w:val="2"/>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left"/>
              <w:rPr>
                <w:rFonts w:ascii="宋体" w:hAnsi="宋体" w:cs="宋体"/>
                <w:kern w:val="0"/>
                <w:sz w:val="18"/>
                <w:szCs w:val="18"/>
              </w:rPr>
            </w:pPr>
            <w:r w:rsidRPr="00EC7A70">
              <w:rPr>
                <w:rFonts w:ascii="宋体" w:hAnsi="宋体" w:cs="宋体" w:hint="eastAsia"/>
                <w:kern w:val="0"/>
                <w:sz w:val="18"/>
                <w:szCs w:val="18"/>
              </w:rPr>
              <w:t xml:space="preserve">49.5 </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　</w:t>
            </w:r>
          </w:p>
        </w:tc>
      </w:tr>
      <w:tr w:rsidR="000C3384" w:rsidRPr="00EC7A70" w:rsidTr="000D2F4B">
        <w:trPr>
          <w:trHeight w:val="285"/>
        </w:trPr>
        <w:tc>
          <w:tcPr>
            <w:tcW w:w="720" w:type="dxa"/>
            <w:vMerge w:val="restart"/>
            <w:tcBorders>
              <w:top w:val="single" w:sz="4" w:space="0" w:color="auto"/>
              <w:left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专业基础课</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color w:val="000000"/>
                <w:kern w:val="0"/>
                <w:sz w:val="18"/>
                <w:szCs w:val="18"/>
              </w:rPr>
            </w:pPr>
            <w:r w:rsidRPr="00EC7A70">
              <w:rPr>
                <w:rFonts w:ascii="宋体" w:hAnsi="宋体" w:cs="宋体" w:hint="eastAsia"/>
                <w:color w:val="000000"/>
                <w:kern w:val="0"/>
                <w:sz w:val="18"/>
                <w:szCs w:val="18"/>
              </w:rPr>
              <w:t>企业管理概论</w:t>
            </w:r>
          </w:p>
        </w:tc>
        <w:tc>
          <w:tcPr>
            <w:tcW w:w="66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72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34</w:t>
            </w: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8</w:t>
            </w: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6</w:t>
            </w: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4</w:t>
            </w: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考试</w:t>
            </w:r>
          </w:p>
        </w:tc>
        <w:tc>
          <w:tcPr>
            <w:tcW w:w="493" w:type="dxa"/>
            <w:gridSpan w:val="2"/>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3.5</w:t>
            </w:r>
          </w:p>
        </w:tc>
        <w:tc>
          <w:tcPr>
            <w:tcW w:w="628" w:type="dxa"/>
            <w:gridSpan w:val="2"/>
            <w:tcBorders>
              <w:top w:val="single" w:sz="4" w:space="0" w:color="auto"/>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西方经济学</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72</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72</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5</w:t>
            </w: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5.0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信息管理概论</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3</w:t>
            </w: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考查</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会计学</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3</w:t>
            </w: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考查</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专业德语（1）</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72</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72</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5</w:t>
            </w: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5.0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德方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专业德语（2）</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72</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72</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5</w:t>
            </w: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5.0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德方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统计学</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54</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54</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4</w:t>
            </w: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考查</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4.0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物流管理概论</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54</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54</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4</w:t>
            </w: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3.5</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德方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企业物流</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54</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54</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4</w:t>
            </w: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3.5</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德方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管理会计基础</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4</w:t>
            </w: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考查</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运筹学</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54</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54</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4</w:t>
            </w: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3.5</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专业德语（3）</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72</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72</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6</w:t>
            </w: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5.0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德方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管理沟通</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36</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36</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3</w:t>
            </w: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考查</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2.0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内部物流</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54</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46</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8</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4</w:t>
            </w: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3.5</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德方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财务管理</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3</w:t>
            </w: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专业德语（4）</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72</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72</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5</w:t>
            </w: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5.0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德方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 xml:space="preserve">　小计</w:t>
            </w:r>
          </w:p>
        </w:tc>
        <w:tc>
          <w:tcPr>
            <w:tcW w:w="664"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906</w:t>
            </w:r>
          </w:p>
        </w:tc>
        <w:tc>
          <w:tcPr>
            <w:tcW w:w="72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884</w:t>
            </w: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16</w:t>
            </w: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6</w:t>
            </w:r>
          </w:p>
        </w:tc>
        <w:tc>
          <w:tcPr>
            <w:tcW w:w="540" w:type="dxa"/>
            <w:tcBorders>
              <w:top w:val="single" w:sz="4" w:space="0" w:color="auto"/>
              <w:left w:val="nil"/>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0</w:t>
            </w:r>
          </w:p>
        </w:tc>
        <w:tc>
          <w:tcPr>
            <w:tcW w:w="396" w:type="dxa"/>
            <w:tcBorders>
              <w:top w:val="single" w:sz="4" w:space="0" w:color="auto"/>
              <w:left w:val="nil"/>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0</w:t>
            </w:r>
          </w:p>
        </w:tc>
        <w:tc>
          <w:tcPr>
            <w:tcW w:w="514" w:type="dxa"/>
            <w:tcBorders>
              <w:top w:val="single" w:sz="4" w:space="0" w:color="auto"/>
              <w:left w:val="nil"/>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25</w:t>
            </w:r>
          </w:p>
        </w:tc>
        <w:tc>
          <w:tcPr>
            <w:tcW w:w="530" w:type="dxa"/>
            <w:tcBorders>
              <w:top w:val="single" w:sz="4" w:space="0" w:color="auto"/>
              <w:left w:val="nil"/>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26</w:t>
            </w:r>
          </w:p>
        </w:tc>
        <w:tc>
          <w:tcPr>
            <w:tcW w:w="360" w:type="dxa"/>
            <w:tcBorders>
              <w:top w:val="single" w:sz="4" w:space="0" w:color="auto"/>
              <w:left w:val="nil"/>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15</w:t>
            </w:r>
          </w:p>
        </w:tc>
        <w:tc>
          <w:tcPr>
            <w:tcW w:w="360" w:type="dxa"/>
            <w:tcBorders>
              <w:top w:val="single" w:sz="4" w:space="0" w:color="auto"/>
              <w:left w:val="nil"/>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0</w:t>
            </w:r>
          </w:p>
        </w:tc>
        <w:tc>
          <w:tcPr>
            <w:tcW w:w="360" w:type="dxa"/>
            <w:tcBorders>
              <w:top w:val="single" w:sz="4" w:space="0" w:color="auto"/>
              <w:left w:val="nil"/>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0</w:t>
            </w:r>
          </w:p>
        </w:tc>
        <w:tc>
          <w:tcPr>
            <w:tcW w:w="36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0</w:t>
            </w: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493" w:type="dxa"/>
            <w:gridSpan w:val="2"/>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60.5</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p>
        </w:tc>
      </w:tr>
      <w:tr w:rsidR="000C3384" w:rsidRPr="00EC7A70" w:rsidTr="000D2F4B">
        <w:trPr>
          <w:trHeight w:val="285"/>
        </w:trPr>
        <w:tc>
          <w:tcPr>
            <w:tcW w:w="720" w:type="dxa"/>
            <w:vMerge w:val="restart"/>
            <w:tcBorders>
              <w:top w:val="nil"/>
              <w:left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专业必修</w:t>
            </w:r>
            <w:r w:rsidRPr="00EC7A70">
              <w:rPr>
                <w:rFonts w:ascii="宋体" w:hAnsi="宋体" w:cs="宋体" w:hint="eastAsia"/>
                <w:kern w:val="0"/>
                <w:sz w:val="18"/>
                <w:szCs w:val="18"/>
              </w:rPr>
              <w:lastRenderedPageBreak/>
              <w:t>课</w:t>
            </w: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lastRenderedPageBreak/>
              <w:t>物流管理工程</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3</w:t>
            </w: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考查</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德方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rPr>
                <w:rFonts w:ascii="宋体" w:hAnsi="宋体" w:cs="宋体"/>
                <w:kern w:val="0"/>
                <w:sz w:val="18"/>
                <w:szCs w:val="18"/>
              </w:rPr>
            </w:pPr>
            <w:r w:rsidRPr="00EC7A70">
              <w:rPr>
                <w:rFonts w:ascii="宋体" w:hAnsi="宋体" w:cs="宋体" w:hint="eastAsia"/>
                <w:kern w:val="0"/>
                <w:sz w:val="18"/>
                <w:szCs w:val="18"/>
              </w:rPr>
              <w:t>运输与配送管理</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54</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46</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8</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4</w:t>
            </w: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3.5</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德方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lastRenderedPageBreak/>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物流信息管理</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54</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42</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20"/>
                <w:szCs w:val="20"/>
              </w:rPr>
            </w:pPr>
            <w:r w:rsidRPr="00EC7A70">
              <w:rPr>
                <w:rFonts w:ascii="宋体" w:hAnsi="宋体" w:cs="宋体" w:hint="eastAsia"/>
                <w:color w:val="000000"/>
                <w:kern w:val="0"/>
                <w:sz w:val="20"/>
                <w:szCs w:val="20"/>
              </w:rPr>
              <w:t>12</w:t>
            </w: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4</w:t>
            </w: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3.5</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德方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分领域物流1</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54</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8</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4</w:t>
            </w: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3.5</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德方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分领域物流2</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54</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48</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8</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4</w:t>
            </w: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3.5</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德方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企业物流项目实践</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144</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44</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80</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20</w:t>
            </w: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9</w:t>
            </w: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9.0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中方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rPr>
                <w:rFonts w:ascii="宋体" w:hAnsi="宋体" w:cs="宋体"/>
                <w:kern w:val="0"/>
                <w:sz w:val="18"/>
                <w:szCs w:val="18"/>
              </w:rPr>
            </w:pPr>
            <w:r w:rsidRPr="00EC7A70">
              <w:rPr>
                <w:rFonts w:ascii="宋体" w:hAnsi="宋体" w:cs="宋体" w:hint="eastAsia"/>
                <w:kern w:val="0"/>
                <w:sz w:val="18"/>
                <w:szCs w:val="18"/>
              </w:rPr>
              <w:t>供应链管理</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kern w:val="0"/>
                <w:sz w:val="18"/>
                <w:szCs w:val="18"/>
              </w:rPr>
            </w:pPr>
            <w:r w:rsidRPr="00EC7A70">
              <w:rPr>
                <w:rFonts w:ascii="宋体" w:hAnsi="宋体" w:cs="宋体" w:hint="eastAsia"/>
                <w:kern w:val="0"/>
                <w:sz w:val="18"/>
                <w:szCs w:val="18"/>
              </w:rPr>
              <w:t>54</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kern w:val="0"/>
                <w:sz w:val="18"/>
                <w:szCs w:val="18"/>
              </w:rPr>
            </w:pPr>
            <w:r w:rsidRPr="00EC7A70">
              <w:rPr>
                <w:rFonts w:ascii="宋体" w:hAnsi="宋体" w:cs="宋体" w:hint="eastAsia"/>
                <w:kern w:val="0"/>
                <w:sz w:val="18"/>
                <w:szCs w:val="18"/>
              </w:rPr>
              <w:t>54</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color w:val="000000"/>
                <w:kern w:val="0"/>
                <w:sz w:val="18"/>
                <w:szCs w:val="18"/>
              </w:rPr>
            </w:pPr>
            <w:r w:rsidRPr="00EC7A70">
              <w:rPr>
                <w:rFonts w:ascii="宋体" w:hAnsi="宋体" w:cs="宋体" w:hint="eastAsia"/>
                <w:color w:val="000000"/>
                <w:kern w:val="0"/>
                <w:sz w:val="18"/>
                <w:szCs w:val="18"/>
              </w:rPr>
              <w:t>4</w:t>
            </w: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3.5</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Default="000C3384" w:rsidP="000D2F4B">
            <w:pPr>
              <w:widowControl/>
              <w:spacing w:line="280" w:lineRule="exact"/>
              <w:ind w:leftChars="-50" w:left="-105" w:rightChars="-50" w:right="-105"/>
              <w:jc w:val="center"/>
              <w:rPr>
                <w:rFonts w:ascii="宋体" w:hAnsi="宋体" w:cs="宋体" w:hint="eastAsia"/>
                <w:kern w:val="0"/>
                <w:sz w:val="18"/>
                <w:szCs w:val="18"/>
              </w:rPr>
            </w:pPr>
            <w:r w:rsidRPr="00EC7A70">
              <w:rPr>
                <w:rFonts w:ascii="宋体" w:hAnsi="宋体" w:cs="宋体" w:hint="eastAsia"/>
                <w:kern w:val="0"/>
                <w:sz w:val="18"/>
                <w:szCs w:val="18"/>
              </w:rPr>
              <w:t>德方</w:t>
            </w:r>
          </w:p>
          <w:p w:rsidR="000C3384" w:rsidRPr="00EC7A70" w:rsidRDefault="000C3384" w:rsidP="000D2F4B">
            <w:pPr>
              <w:widowControl/>
              <w:spacing w:line="280" w:lineRule="exact"/>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教师</w:t>
            </w:r>
          </w:p>
        </w:tc>
      </w:tr>
      <w:tr w:rsidR="000C3384" w:rsidRPr="00EC7A70" w:rsidTr="000D2F4B">
        <w:trPr>
          <w:trHeight w:val="20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rPr>
                <w:rFonts w:ascii="宋体" w:hAnsi="宋体" w:cs="宋体" w:hint="eastAsia"/>
                <w:kern w:val="0"/>
                <w:sz w:val="18"/>
                <w:szCs w:val="18"/>
              </w:rPr>
            </w:pP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hint="eastAsia"/>
                <w:kern w:val="0"/>
                <w:sz w:val="18"/>
                <w:szCs w:val="18"/>
              </w:rPr>
            </w:pP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hint="eastAsia"/>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hint="eastAsia"/>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ind w:leftChars="-50" w:left="-105" w:rightChars="-50" w:right="-105"/>
              <w:jc w:val="center"/>
              <w:rPr>
                <w:rFonts w:ascii="宋体" w:hAnsi="宋体" w:cs="宋体" w:hint="eastAsia"/>
                <w:color w:val="000000"/>
                <w:kern w:val="0"/>
                <w:sz w:val="18"/>
                <w:szCs w:val="18"/>
              </w:rPr>
            </w:pP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360" w:lineRule="exact"/>
              <w:ind w:leftChars="-50" w:left="-105" w:rightChars="-50" w:right="-105"/>
              <w:jc w:val="center"/>
              <w:rPr>
                <w:rFonts w:ascii="宋体" w:hAnsi="宋体" w:cs="宋体" w:hint="eastAsia"/>
                <w:kern w:val="0"/>
                <w:sz w:val="18"/>
                <w:szCs w:val="18"/>
              </w:rPr>
            </w:pP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spacing w:line="280" w:lineRule="exact"/>
              <w:ind w:leftChars="-50" w:left="-105" w:rightChars="-50" w:right="-105"/>
              <w:jc w:val="center"/>
              <w:rPr>
                <w:rFonts w:ascii="宋体" w:hAnsi="宋体" w:cs="宋体" w:hint="eastAsia"/>
                <w:kern w:val="0"/>
                <w:sz w:val="18"/>
                <w:szCs w:val="18"/>
              </w:rPr>
            </w:pPr>
          </w:p>
        </w:tc>
      </w:tr>
      <w:tr w:rsidR="000C3384" w:rsidRPr="00EC7A70" w:rsidTr="000D2F4B">
        <w:trPr>
          <w:trHeight w:val="285"/>
        </w:trPr>
        <w:tc>
          <w:tcPr>
            <w:tcW w:w="720" w:type="dxa"/>
            <w:vMerge/>
            <w:tcBorders>
              <w:left w:val="single" w:sz="4" w:space="0" w:color="auto"/>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小计　</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462</w:t>
            </w:r>
          </w:p>
        </w:tc>
        <w:tc>
          <w:tcPr>
            <w:tcW w:w="72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330</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104</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32</w:t>
            </w:r>
          </w:p>
        </w:tc>
        <w:tc>
          <w:tcPr>
            <w:tcW w:w="5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0</w:t>
            </w: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0</w:t>
            </w:r>
          </w:p>
        </w:tc>
        <w:tc>
          <w:tcPr>
            <w:tcW w:w="514"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0</w:t>
            </w:r>
          </w:p>
        </w:tc>
        <w:tc>
          <w:tcPr>
            <w:tcW w:w="53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0</w:t>
            </w: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0</w:t>
            </w: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19</w:t>
            </w: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13</w:t>
            </w: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0</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493"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29.5</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　</w:t>
            </w:r>
          </w:p>
        </w:tc>
      </w:tr>
      <w:tr w:rsidR="000C3384" w:rsidRPr="00EC7A70" w:rsidTr="000D2F4B">
        <w:trPr>
          <w:trHeight w:val="285"/>
        </w:trPr>
        <w:tc>
          <w:tcPr>
            <w:tcW w:w="720" w:type="dxa"/>
            <w:vMerge w:val="restart"/>
            <w:tcBorders>
              <w:top w:val="single" w:sz="4" w:space="0" w:color="auto"/>
              <w:left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专业选修课</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经济与贸易政策</w:t>
            </w:r>
          </w:p>
        </w:tc>
        <w:tc>
          <w:tcPr>
            <w:tcW w:w="664"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36</w:t>
            </w:r>
          </w:p>
        </w:tc>
        <w:tc>
          <w:tcPr>
            <w:tcW w:w="72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36</w:t>
            </w: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3</w:t>
            </w: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考查</w:t>
            </w:r>
          </w:p>
        </w:tc>
        <w:tc>
          <w:tcPr>
            <w:tcW w:w="493" w:type="dxa"/>
            <w:gridSpan w:val="2"/>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2.0</w:t>
            </w:r>
          </w:p>
        </w:tc>
        <w:tc>
          <w:tcPr>
            <w:tcW w:w="628" w:type="dxa"/>
            <w:gridSpan w:val="2"/>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中方教师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物流专业会计</w:t>
            </w:r>
          </w:p>
        </w:tc>
        <w:tc>
          <w:tcPr>
            <w:tcW w:w="664"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48</w:t>
            </w:r>
          </w:p>
        </w:tc>
        <w:tc>
          <w:tcPr>
            <w:tcW w:w="72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48</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3</w:t>
            </w:r>
          </w:p>
        </w:tc>
        <w:tc>
          <w:tcPr>
            <w:tcW w:w="36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考查</w:t>
            </w:r>
          </w:p>
        </w:tc>
        <w:tc>
          <w:tcPr>
            <w:tcW w:w="493" w:type="dxa"/>
            <w:gridSpan w:val="2"/>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德方教师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分领域物流3</w:t>
            </w:r>
          </w:p>
        </w:tc>
        <w:tc>
          <w:tcPr>
            <w:tcW w:w="664"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54</w:t>
            </w:r>
          </w:p>
        </w:tc>
        <w:tc>
          <w:tcPr>
            <w:tcW w:w="72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44</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10</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4</w:t>
            </w:r>
          </w:p>
        </w:tc>
        <w:tc>
          <w:tcPr>
            <w:tcW w:w="36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3.5</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德方教师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分领域物流4</w:t>
            </w:r>
          </w:p>
        </w:tc>
        <w:tc>
          <w:tcPr>
            <w:tcW w:w="664"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54</w:t>
            </w:r>
          </w:p>
        </w:tc>
        <w:tc>
          <w:tcPr>
            <w:tcW w:w="72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44</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10</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4</w:t>
            </w:r>
          </w:p>
        </w:tc>
        <w:tc>
          <w:tcPr>
            <w:tcW w:w="36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3.5</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德方教师</w:t>
            </w:r>
          </w:p>
        </w:tc>
      </w:tr>
      <w:tr w:rsidR="000C3384" w:rsidRPr="00EC7A70" w:rsidTr="000D2F4B">
        <w:trPr>
          <w:trHeight w:val="31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人力资源管理</w:t>
            </w:r>
          </w:p>
        </w:tc>
        <w:tc>
          <w:tcPr>
            <w:tcW w:w="664"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32</w:t>
            </w:r>
          </w:p>
        </w:tc>
        <w:tc>
          <w:tcPr>
            <w:tcW w:w="72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32</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3</w:t>
            </w: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考试</w:t>
            </w:r>
          </w:p>
        </w:tc>
        <w:tc>
          <w:tcPr>
            <w:tcW w:w="493" w:type="dxa"/>
            <w:gridSpan w:val="2"/>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2.0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中方教师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跨文化管理</w:t>
            </w:r>
          </w:p>
        </w:tc>
        <w:tc>
          <w:tcPr>
            <w:tcW w:w="664"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32</w:t>
            </w:r>
          </w:p>
        </w:tc>
        <w:tc>
          <w:tcPr>
            <w:tcW w:w="72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32</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2</w:t>
            </w: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考查</w:t>
            </w:r>
          </w:p>
        </w:tc>
        <w:tc>
          <w:tcPr>
            <w:tcW w:w="493" w:type="dxa"/>
            <w:gridSpan w:val="2"/>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2.0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中方教师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专业英语</w:t>
            </w:r>
          </w:p>
        </w:tc>
        <w:tc>
          <w:tcPr>
            <w:tcW w:w="664"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48</w:t>
            </w:r>
          </w:p>
        </w:tc>
        <w:tc>
          <w:tcPr>
            <w:tcW w:w="72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48</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96"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14"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3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452"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3</w:t>
            </w: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60" w:type="dxa"/>
            <w:tcBorders>
              <w:top w:val="single" w:sz="4" w:space="0" w:color="auto"/>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36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考查</w:t>
            </w:r>
          </w:p>
        </w:tc>
        <w:tc>
          <w:tcPr>
            <w:tcW w:w="493" w:type="dxa"/>
            <w:gridSpan w:val="2"/>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3.0</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中方教师</w:t>
            </w:r>
          </w:p>
        </w:tc>
      </w:tr>
      <w:tr w:rsidR="000C3384" w:rsidRPr="00EC7A70" w:rsidTr="000D2F4B">
        <w:trPr>
          <w:trHeight w:val="285"/>
        </w:trPr>
        <w:tc>
          <w:tcPr>
            <w:tcW w:w="720" w:type="dxa"/>
            <w:vMerge/>
            <w:tcBorders>
              <w:left w:val="single" w:sz="4" w:space="0" w:color="auto"/>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 xml:space="preserve">　小计</w:t>
            </w:r>
          </w:p>
        </w:tc>
        <w:tc>
          <w:tcPr>
            <w:tcW w:w="664"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304</w:t>
            </w:r>
          </w:p>
        </w:tc>
        <w:tc>
          <w:tcPr>
            <w:tcW w:w="72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284</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20</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0</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0</w:t>
            </w:r>
          </w:p>
        </w:tc>
        <w:tc>
          <w:tcPr>
            <w:tcW w:w="396"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0</w:t>
            </w:r>
          </w:p>
        </w:tc>
        <w:tc>
          <w:tcPr>
            <w:tcW w:w="514"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0</w:t>
            </w:r>
          </w:p>
        </w:tc>
        <w:tc>
          <w:tcPr>
            <w:tcW w:w="53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0</w:t>
            </w:r>
          </w:p>
        </w:tc>
        <w:tc>
          <w:tcPr>
            <w:tcW w:w="36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452"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5</w:t>
            </w:r>
          </w:p>
        </w:tc>
        <w:tc>
          <w:tcPr>
            <w:tcW w:w="36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3</w:t>
            </w:r>
          </w:p>
        </w:tc>
        <w:tc>
          <w:tcPr>
            <w:tcW w:w="36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11</w:t>
            </w:r>
          </w:p>
        </w:tc>
        <w:tc>
          <w:tcPr>
            <w:tcW w:w="36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r w:rsidRPr="00EC7A70">
              <w:rPr>
                <w:rFonts w:ascii="宋体" w:hAnsi="宋体" w:cs="宋体" w:hint="eastAsia"/>
                <w:color w:val="000000"/>
                <w:kern w:val="0"/>
                <w:sz w:val="18"/>
                <w:szCs w:val="18"/>
              </w:rPr>
              <w:t>0</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color w:val="000000"/>
                <w:kern w:val="0"/>
                <w:sz w:val="18"/>
                <w:szCs w:val="18"/>
              </w:rPr>
            </w:pPr>
          </w:p>
        </w:tc>
        <w:tc>
          <w:tcPr>
            <w:tcW w:w="493" w:type="dxa"/>
            <w:gridSpan w:val="2"/>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center"/>
              <w:rPr>
                <w:rFonts w:ascii="宋体" w:hAnsi="宋体" w:cs="宋体"/>
                <w:kern w:val="0"/>
                <w:sz w:val="18"/>
                <w:szCs w:val="18"/>
              </w:rPr>
            </w:pPr>
            <w:r w:rsidRPr="00EC7A70">
              <w:rPr>
                <w:rFonts w:ascii="宋体" w:hAnsi="宋体" w:cs="宋体" w:hint="eastAsia"/>
                <w:kern w:val="0"/>
                <w:sz w:val="18"/>
                <w:szCs w:val="18"/>
              </w:rPr>
              <w:t>19.0</w:t>
            </w:r>
          </w:p>
        </w:tc>
        <w:tc>
          <w:tcPr>
            <w:tcW w:w="628" w:type="dxa"/>
            <w:gridSpan w:val="2"/>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　</w:t>
            </w:r>
          </w:p>
        </w:tc>
      </w:tr>
      <w:tr w:rsidR="000C3384" w:rsidRPr="00EC7A70" w:rsidTr="000D2F4B">
        <w:trPr>
          <w:trHeight w:val="285"/>
        </w:trPr>
        <w:tc>
          <w:tcPr>
            <w:tcW w:w="720" w:type="dxa"/>
            <w:vMerge w:val="restart"/>
            <w:tcBorders>
              <w:top w:val="nil"/>
              <w:left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素质教育课</w:t>
            </w: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rPr>
                <w:rFonts w:ascii="宋体" w:hAnsi="宋体" w:cs="宋体"/>
                <w:kern w:val="0"/>
                <w:sz w:val="18"/>
                <w:szCs w:val="18"/>
              </w:rPr>
            </w:pPr>
            <w:r w:rsidRPr="00EC7A70">
              <w:rPr>
                <w:rFonts w:ascii="宋体" w:hAnsi="宋体" w:cs="宋体" w:hint="eastAsia"/>
                <w:kern w:val="0"/>
                <w:sz w:val="18"/>
                <w:szCs w:val="18"/>
              </w:rPr>
              <w:t>形势与政策</w:t>
            </w:r>
          </w:p>
        </w:tc>
        <w:tc>
          <w:tcPr>
            <w:tcW w:w="664"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　</w:t>
            </w:r>
          </w:p>
        </w:tc>
        <w:tc>
          <w:tcPr>
            <w:tcW w:w="72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　</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right"/>
              <w:rPr>
                <w:rFonts w:ascii="宋体" w:hAnsi="宋体" w:cs="宋体"/>
                <w:kern w:val="0"/>
                <w:sz w:val="18"/>
                <w:szCs w:val="18"/>
              </w:rPr>
            </w:pPr>
            <w:r w:rsidRPr="00EC7A70">
              <w:rPr>
                <w:rFonts w:ascii="宋体" w:hAnsi="宋体" w:cs="宋体" w:hint="eastAsia"/>
                <w:kern w:val="0"/>
                <w:sz w:val="18"/>
                <w:szCs w:val="18"/>
              </w:rPr>
              <w:t xml:space="preserve">　</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right"/>
              <w:rPr>
                <w:rFonts w:ascii="宋体" w:hAnsi="宋体" w:cs="宋体"/>
                <w:kern w:val="0"/>
                <w:sz w:val="18"/>
                <w:szCs w:val="18"/>
              </w:rPr>
            </w:pPr>
            <w:r w:rsidRPr="00EC7A70">
              <w:rPr>
                <w:rFonts w:ascii="宋体" w:hAnsi="宋体" w:cs="宋体" w:hint="eastAsia"/>
                <w:kern w:val="0"/>
                <w:sz w:val="18"/>
                <w:szCs w:val="18"/>
              </w:rPr>
              <w:t xml:space="preserve">　</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396"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 xml:space="preserve">　</w:t>
            </w:r>
          </w:p>
        </w:tc>
        <w:tc>
          <w:tcPr>
            <w:tcW w:w="51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 xml:space="preserve">　</w:t>
            </w:r>
          </w:p>
        </w:tc>
        <w:tc>
          <w:tcPr>
            <w:tcW w:w="53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 xml:space="preserve">　</w:t>
            </w: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 xml:space="preserve">　</w:t>
            </w:r>
          </w:p>
        </w:tc>
        <w:tc>
          <w:tcPr>
            <w:tcW w:w="452"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 xml:space="preserve">　</w:t>
            </w: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 xml:space="preserve">　</w:t>
            </w: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 xml:space="preserve">　</w:t>
            </w: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 xml:space="preserve">　</w:t>
            </w: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ind w:leftChars="-50" w:left="-105" w:rightChars="-50" w:right="-105"/>
              <w:jc w:val="left"/>
              <w:rPr>
                <w:rFonts w:ascii="宋体" w:hAnsi="宋体" w:cs="宋体"/>
                <w:kern w:val="0"/>
                <w:sz w:val="18"/>
                <w:szCs w:val="18"/>
              </w:rPr>
            </w:pPr>
            <w:r w:rsidRPr="00EC7A70">
              <w:rPr>
                <w:rFonts w:ascii="宋体" w:hAnsi="宋体" w:cs="宋体" w:hint="eastAsia"/>
                <w:kern w:val="0"/>
                <w:sz w:val="18"/>
                <w:szCs w:val="18"/>
              </w:rPr>
              <w:t>考查</w:t>
            </w:r>
          </w:p>
        </w:tc>
        <w:tc>
          <w:tcPr>
            <w:tcW w:w="493" w:type="dxa"/>
            <w:gridSpan w:val="2"/>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2.0 </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中方教师</w:t>
            </w:r>
          </w:p>
        </w:tc>
      </w:tr>
      <w:tr w:rsidR="000C3384" w:rsidRPr="00EC7A70" w:rsidTr="000D2F4B">
        <w:trPr>
          <w:trHeight w:val="28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color w:val="000000"/>
                <w:kern w:val="0"/>
                <w:sz w:val="18"/>
                <w:szCs w:val="18"/>
              </w:rPr>
            </w:pPr>
          </w:p>
        </w:tc>
        <w:tc>
          <w:tcPr>
            <w:tcW w:w="14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rPr>
                <w:rFonts w:ascii="宋体" w:hAnsi="宋体" w:cs="宋体"/>
                <w:color w:val="000000"/>
                <w:kern w:val="0"/>
                <w:sz w:val="18"/>
                <w:szCs w:val="18"/>
              </w:rPr>
            </w:pPr>
            <w:r w:rsidRPr="00EC7A70">
              <w:rPr>
                <w:rFonts w:ascii="宋体" w:hAnsi="宋体" w:cs="宋体" w:hint="eastAsia"/>
                <w:color w:val="000000"/>
                <w:kern w:val="0"/>
                <w:sz w:val="18"/>
                <w:szCs w:val="18"/>
              </w:rPr>
              <w:t>军事理论教育</w:t>
            </w:r>
          </w:p>
        </w:tc>
        <w:tc>
          <w:tcPr>
            <w:tcW w:w="66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36</w:t>
            </w:r>
          </w:p>
        </w:tc>
        <w:tc>
          <w:tcPr>
            <w:tcW w:w="72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36</w:t>
            </w: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396"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514"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53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36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452"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36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4</w:t>
            </w:r>
          </w:p>
        </w:tc>
        <w:tc>
          <w:tcPr>
            <w:tcW w:w="360" w:type="dxa"/>
            <w:tcBorders>
              <w:top w:val="nil"/>
              <w:left w:val="nil"/>
              <w:bottom w:val="nil"/>
              <w:right w:val="nil"/>
            </w:tcBorders>
            <w:shd w:val="clear" w:color="auto" w:fill="auto"/>
            <w:noWrap/>
            <w:vAlign w:val="bottom"/>
          </w:tcPr>
          <w:p w:rsidR="000C3384" w:rsidRPr="00EC7A70" w:rsidRDefault="000C3384" w:rsidP="000D2F4B">
            <w:pPr>
              <w:widowControl/>
              <w:jc w:val="left"/>
              <w:rPr>
                <w:rFonts w:ascii="宋体" w:hAnsi="宋体" w:cs="宋体"/>
                <w:color w:val="000000"/>
                <w:kern w:val="0"/>
                <w:sz w:val="18"/>
                <w:szCs w:val="18"/>
              </w:rPr>
            </w:pPr>
          </w:p>
        </w:tc>
        <w:tc>
          <w:tcPr>
            <w:tcW w:w="360" w:type="dxa"/>
            <w:tcBorders>
              <w:top w:val="nil"/>
              <w:left w:val="single" w:sz="4" w:space="0" w:color="auto"/>
              <w:bottom w:val="single" w:sz="4" w:space="0" w:color="auto"/>
              <w:right w:val="single" w:sz="4" w:space="0" w:color="auto"/>
            </w:tcBorders>
            <w:shd w:val="clear" w:color="auto" w:fill="auto"/>
            <w:vAlign w:val="center"/>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540" w:type="dxa"/>
            <w:tcBorders>
              <w:top w:val="nil"/>
              <w:left w:val="nil"/>
              <w:bottom w:val="single" w:sz="4" w:space="0" w:color="auto"/>
              <w:right w:val="single" w:sz="4" w:space="0" w:color="auto"/>
            </w:tcBorders>
            <w:shd w:val="clear" w:color="auto" w:fill="auto"/>
          </w:tcPr>
          <w:p w:rsidR="000C3384" w:rsidRPr="00EC7A70" w:rsidRDefault="000C3384" w:rsidP="000D2F4B">
            <w:pPr>
              <w:widowControl/>
              <w:ind w:leftChars="-50" w:left="-105" w:rightChars="-50" w:right="-105"/>
              <w:jc w:val="center"/>
              <w:rPr>
                <w:rFonts w:ascii="Courier New" w:hAnsi="Courier New" w:cs="Courier New"/>
                <w:color w:val="000000"/>
                <w:kern w:val="0"/>
                <w:sz w:val="18"/>
                <w:szCs w:val="18"/>
              </w:rPr>
            </w:pPr>
            <w:r w:rsidRPr="00EC7A70">
              <w:rPr>
                <w:rFonts w:ascii="Courier New" w:hAnsi="Courier New" w:cs="Courier New"/>
                <w:color w:val="000000"/>
                <w:kern w:val="0"/>
                <w:sz w:val="18"/>
                <w:szCs w:val="18"/>
              </w:rPr>
              <w:t>考查</w:t>
            </w:r>
          </w:p>
        </w:tc>
        <w:tc>
          <w:tcPr>
            <w:tcW w:w="493" w:type="dxa"/>
            <w:gridSpan w:val="2"/>
            <w:tcBorders>
              <w:top w:val="nil"/>
              <w:left w:val="nil"/>
              <w:bottom w:val="single" w:sz="4" w:space="0" w:color="auto"/>
              <w:right w:val="single" w:sz="4" w:space="0" w:color="auto"/>
            </w:tcBorders>
            <w:shd w:val="clear" w:color="auto" w:fill="auto"/>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2.0 </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中方教师</w:t>
            </w:r>
          </w:p>
        </w:tc>
      </w:tr>
      <w:tr w:rsidR="000C3384" w:rsidRPr="00EC7A70" w:rsidTr="000D2F4B">
        <w:trPr>
          <w:trHeight w:val="55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color w:val="000000"/>
                <w:kern w:val="0"/>
                <w:sz w:val="18"/>
                <w:szCs w:val="18"/>
              </w:rPr>
            </w:pPr>
          </w:p>
        </w:tc>
        <w:tc>
          <w:tcPr>
            <w:tcW w:w="144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Courier New" w:hAnsi="Courier New" w:cs="Courier New"/>
                <w:color w:val="000000"/>
                <w:kern w:val="0"/>
                <w:sz w:val="18"/>
                <w:szCs w:val="18"/>
              </w:rPr>
            </w:pPr>
            <w:r w:rsidRPr="00EC7A70">
              <w:rPr>
                <w:rFonts w:ascii="Courier New" w:hAnsi="Courier New" w:cs="Courier New"/>
                <w:color w:val="000000"/>
                <w:kern w:val="0"/>
                <w:sz w:val="18"/>
                <w:szCs w:val="18"/>
              </w:rPr>
              <w:t>大学生心理咨询与健康教育</w:t>
            </w:r>
          </w:p>
        </w:tc>
        <w:tc>
          <w:tcPr>
            <w:tcW w:w="664"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16</w:t>
            </w:r>
          </w:p>
        </w:tc>
        <w:tc>
          <w:tcPr>
            <w:tcW w:w="72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16</w:t>
            </w: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54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　</w:t>
            </w:r>
          </w:p>
        </w:tc>
        <w:tc>
          <w:tcPr>
            <w:tcW w:w="396"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　</w:t>
            </w:r>
          </w:p>
        </w:tc>
        <w:tc>
          <w:tcPr>
            <w:tcW w:w="514"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2</w:t>
            </w:r>
          </w:p>
        </w:tc>
        <w:tc>
          <w:tcPr>
            <w:tcW w:w="53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　</w:t>
            </w:r>
          </w:p>
        </w:tc>
        <w:tc>
          <w:tcPr>
            <w:tcW w:w="452"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　</w:t>
            </w:r>
          </w:p>
        </w:tc>
        <w:tc>
          <w:tcPr>
            <w:tcW w:w="360" w:type="dxa"/>
            <w:tcBorders>
              <w:top w:val="single" w:sz="4" w:space="0" w:color="auto"/>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　</w:t>
            </w:r>
          </w:p>
        </w:tc>
        <w:tc>
          <w:tcPr>
            <w:tcW w:w="540" w:type="dxa"/>
            <w:tcBorders>
              <w:top w:val="nil"/>
              <w:left w:val="nil"/>
              <w:bottom w:val="single" w:sz="4" w:space="0" w:color="auto"/>
              <w:right w:val="single" w:sz="4" w:space="0" w:color="auto"/>
            </w:tcBorders>
            <w:shd w:val="clear" w:color="auto" w:fill="auto"/>
          </w:tcPr>
          <w:p w:rsidR="000C3384" w:rsidRPr="00EC7A70" w:rsidRDefault="000C3384" w:rsidP="000D2F4B">
            <w:pPr>
              <w:widowControl/>
              <w:ind w:leftChars="-50" w:left="-105" w:rightChars="-50" w:right="-105"/>
              <w:jc w:val="center"/>
              <w:rPr>
                <w:rFonts w:ascii="Courier New" w:hAnsi="Courier New" w:cs="Courier New"/>
                <w:color w:val="000000"/>
                <w:kern w:val="0"/>
                <w:sz w:val="18"/>
                <w:szCs w:val="18"/>
              </w:rPr>
            </w:pPr>
            <w:r w:rsidRPr="00EC7A70">
              <w:rPr>
                <w:rFonts w:ascii="Courier New" w:hAnsi="Courier New" w:cs="Courier New"/>
                <w:color w:val="000000"/>
                <w:kern w:val="0"/>
                <w:sz w:val="18"/>
                <w:szCs w:val="18"/>
              </w:rPr>
              <w:t>考查</w:t>
            </w:r>
          </w:p>
        </w:tc>
        <w:tc>
          <w:tcPr>
            <w:tcW w:w="493" w:type="dxa"/>
            <w:gridSpan w:val="2"/>
            <w:tcBorders>
              <w:top w:val="nil"/>
              <w:left w:val="nil"/>
              <w:bottom w:val="single" w:sz="4" w:space="0" w:color="auto"/>
              <w:right w:val="single" w:sz="4" w:space="0" w:color="auto"/>
            </w:tcBorders>
            <w:shd w:val="clear" w:color="auto" w:fill="auto"/>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1.0 </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中方教师</w:t>
            </w:r>
          </w:p>
        </w:tc>
      </w:tr>
      <w:tr w:rsidR="000C3384" w:rsidRPr="00EC7A70" w:rsidTr="000D2F4B">
        <w:trPr>
          <w:trHeight w:val="49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color w:val="000000"/>
                <w:kern w:val="0"/>
                <w:sz w:val="18"/>
                <w:szCs w:val="18"/>
              </w:rPr>
            </w:pPr>
          </w:p>
        </w:tc>
        <w:tc>
          <w:tcPr>
            <w:tcW w:w="144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Courier New" w:hAnsi="Courier New" w:cs="Courier New"/>
                <w:color w:val="000000"/>
                <w:kern w:val="0"/>
                <w:sz w:val="18"/>
                <w:szCs w:val="18"/>
              </w:rPr>
            </w:pPr>
            <w:r w:rsidRPr="00EC7A70">
              <w:rPr>
                <w:rFonts w:ascii="Courier New" w:hAnsi="Courier New" w:cs="Courier New"/>
                <w:color w:val="000000"/>
                <w:kern w:val="0"/>
                <w:sz w:val="18"/>
                <w:szCs w:val="18"/>
              </w:rPr>
              <w:t>职业生涯规划与就业指导</w:t>
            </w:r>
          </w:p>
        </w:tc>
        <w:tc>
          <w:tcPr>
            <w:tcW w:w="664"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24</w:t>
            </w:r>
          </w:p>
        </w:tc>
        <w:tc>
          <w:tcPr>
            <w:tcW w:w="72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24</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54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　</w:t>
            </w:r>
          </w:p>
        </w:tc>
        <w:tc>
          <w:tcPr>
            <w:tcW w:w="396"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　</w:t>
            </w:r>
          </w:p>
        </w:tc>
        <w:tc>
          <w:tcPr>
            <w:tcW w:w="514"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　</w:t>
            </w:r>
          </w:p>
        </w:tc>
        <w:tc>
          <w:tcPr>
            <w:tcW w:w="53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2</w:t>
            </w:r>
          </w:p>
        </w:tc>
        <w:tc>
          <w:tcPr>
            <w:tcW w:w="36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　</w:t>
            </w:r>
          </w:p>
        </w:tc>
        <w:tc>
          <w:tcPr>
            <w:tcW w:w="452"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2</w:t>
            </w:r>
          </w:p>
        </w:tc>
        <w:tc>
          <w:tcPr>
            <w:tcW w:w="36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　</w:t>
            </w:r>
          </w:p>
        </w:tc>
        <w:tc>
          <w:tcPr>
            <w:tcW w:w="540" w:type="dxa"/>
            <w:tcBorders>
              <w:top w:val="nil"/>
              <w:left w:val="nil"/>
              <w:bottom w:val="single" w:sz="4" w:space="0" w:color="auto"/>
              <w:right w:val="single" w:sz="4" w:space="0" w:color="auto"/>
            </w:tcBorders>
            <w:shd w:val="clear" w:color="auto" w:fill="auto"/>
          </w:tcPr>
          <w:p w:rsidR="000C3384" w:rsidRPr="00EC7A70" w:rsidRDefault="000C3384" w:rsidP="000D2F4B">
            <w:pPr>
              <w:widowControl/>
              <w:ind w:leftChars="-50" w:left="-105" w:rightChars="-50" w:right="-105"/>
              <w:jc w:val="center"/>
              <w:rPr>
                <w:rFonts w:ascii="Courier New" w:hAnsi="Courier New" w:cs="Courier New"/>
                <w:color w:val="000000"/>
                <w:kern w:val="0"/>
                <w:sz w:val="18"/>
                <w:szCs w:val="18"/>
              </w:rPr>
            </w:pPr>
            <w:r w:rsidRPr="00EC7A70">
              <w:rPr>
                <w:rFonts w:ascii="Courier New" w:hAnsi="Courier New" w:cs="Courier New"/>
                <w:color w:val="000000"/>
                <w:kern w:val="0"/>
                <w:sz w:val="18"/>
                <w:szCs w:val="18"/>
              </w:rPr>
              <w:t>考查</w:t>
            </w:r>
          </w:p>
        </w:tc>
        <w:tc>
          <w:tcPr>
            <w:tcW w:w="493" w:type="dxa"/>
            <w:gridSpan w:val="2"/>
            <w:tcBorders>
              <w:top w:val="nil"/>
              <w:left w:val="nil"/>
              <w:bottom w:val="single" w:sz="4" w:space="0" w:color="auto"/>
              <w:right w:val="single" w:sz="4" w:space="0" w:color="auto"/>
            </w:tcBorders>
            <w:shd w:val="clear" w:color="auto" w:fill="auto"/>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1.0 </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中方教师</w:t>
            </w:r>
          </w:p>
        </w:tc>
      </w:tr>
      <w:tr w:rsidR="000C3384" w:rsidRPr="00EC7A70" w:rsidTr="000D2F4B">
        <w:trPr>
          <w:trHeight w:val="600"/>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color w:val="000000"/>
                <w:kern w:val="0"/>
                <w:sz w:val="18"/>
                <w:szCs w:val="18"/>
              </w:rPr>
            </w:pPr>
          </w:p>
        </w:tc>
        <w:tc>
          <w:tcPr>
            <w:tcW w:w="144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Courier New" w:hAnsi="Courier New" w:cs="Courier New"/>
                <w:color w:val="000000"/>
                <w:kern w:val="0"/>
                <w:sz w:val="18"/>
                <w:szCs w:val="18"/>
              </w:rPr>
            </w:pPr>
            <w:r w:rsidRPr="00EC7A70">
              <w:rPr>
                <w:rFonts w:ascii="Courier New" w:hAnsi="Courier New" w:cs="Courier New"/>
                <w:color w:val="000000"/>
                <w:kern w:val="0"/>
                <w:sz w:val="18"/>
                <w:szCs w:val="18"/>
              </w:rPr>
              <w:t>当代世界经济与政治</w:t>
            </w:r>
          </w:p>
        </w:tc>
        <w:tc>
          <w:tcPr>
            <w:tcW w:w="664"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16</w:t>
            </w:r>
          </w:p>
        </w:tc>
        <w:tc>
          <w:tcPr>
            <w:tcW w:w="72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16</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396"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　</w:t>
            </w:r>
          </w:p>
        </w:tc>
        <w:tc>
          <w:tcPr>
            <w:tcW w:w="514"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　</w:t>
            </w:r>
          </w:p>
        </w:tc>
        <w:tc>
          <w:tcPr>
            <w:tcW w:w="53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　</w:t>
            </w:r>
          </w:p>
        </w:tc>
        <w:tc>
          <w:tcPr>
            <w:tcW w:w="452"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2</w:t>
            </w:r>
          </w:p>
        </w:tc>
        <w:tc>
          <w:tcPr>
            <w:tcW w:w="36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　</w:t>
            </w:r>
          </w:p>
        </w:tc>
        <w:tc>
          <w:tcPr>
            <w:tcW w:w="540" w:type="dxa"/>
            <w:tcBorders>
              <w:top w:val="nil"/>
              <w:left w:val="nil"/>
              <w:bottom w:val="single" w:sz="4" w:space="0" w:color="auto"/>
              <w:right w:val="single" w:sz="4" w:space="0" w:color="auto"/>
            </w:tcBorders>
            <w:shd w:val="clear" w:color="auto" w:fill="auto"/>
          </w:tcPr>
          <w:p w:rsidR="000C3384" w:rsidRPr="00EC7A70" w:rsidRDefault="000C3384" w:rsidP="000D2F4B">
            <w:pPr>
              <w:widowControl/>
              <w:ind w:leftChars="-50" w:left="-105" w:rightChars="-50" w:right="-105"/>
              <w:jc w:val="center"/>
              <w:rPr>
                <w:rFonts w:ascii="Courier New" w:hAnsi="Courier New" w:cs="Courier New"/>
                <w:color w:val="000000"/>
                <w:kern w:val="0"/>
                <w:sz w:val="18"/>
                <w:szCs w:val="18"/>
              </w:rPr>
            </w:pPr>
            <w:r w:rsidRPr="00EC7A70">
              <w:rPr>
                <w:rFonts w:ascii="Courier New" w:hAnsi="Courier New" w:cs="Courier New"/>
                <w:color w:val="000000"/>
                <w:kern w:val="0"/>
                <w:sz w:val="18"/>
                <w:szCs w:val="18"/>
              </w:rPr>
              <w:t>考查</w:t>
            </w:r>
          </w:p>
        </w:tc>
        <w:tc>
          <w:tcPr>
            <w:tcW w:w="493" w:type="dxa"/>
            <w:gridSpan w:val="2"/>
            <w:tcBorders>
              <w:top w:val="nil"/>
              <w:left w:val="nil"/>
              <w:bottom w:val="single" w:sz="4" w:space="0" w:color="auto"/>
              <w:right w:val="single" w:sz="4" w:space="0" w:color="auto"/>
            </w:tcBorders>
            <w:shd w:val="clear" w:color="auto" w:fill="auto"/>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 xml:space="preserve">1.0 </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中方教师</w:t>
            </w:r>
          </w:p>
        </w:tc>
      </w:tr>
      <w:tr w:rsidR="000C3384" w:rsidRPr="00EC7A70" w:rsidTr="000D2F4B">
        <w:trPr>
          <w:trHeight w:val="31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color w:val="000000"/>
                <w:kern w:val="0"/>
                <w:sz w:val="18"/>
                <w:szCs w:val="18"/>
              </w:rPr>
            </w:pPr>
          </w:p>
        </w:tc>
        <w:tc>
          <w:tcPr>
            <w:tcW w:w="14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安全教育</w:t>
            </w:r>
          </w:p>
        </w:tc>
        <w:tc>
          <w:tcPr>
            <w:tcW w:w="664" w:type="dxa"/>
            <w:tcBorders>
              <w:top w:val="nil"/>
              <w:left w:val="nil"/>
              <w:bottom w:val="single" w:sz="4" w:space="0" w:color="auto"/>
              <w:right w:val="single" w:sz="4" w:space="0" w:color="auto"/>
            </w:tcBorders>
            <w:shd w:val="clear" w:color="auto" w:fill="auto"/>
            <w:vAlign w:val="bottom"/>
          </w:tcPr>
          <w:p w:rsidR="000C3384" w:rsidRPr="00EC7A70" w:rsidRDefault="000C3384" w:rsidP="000D2F4B">
            <w:pPr>
              <w:widowControl/>
              <w:jc w:val="left"/>
              <w:rPr>
                <w:rFonts w:ascii="宋体" w:hAnsi="宋体" w:cs="Courier New"/>
                <w:color w:val="000000"/>
                <w:kern w:val="0"/>
                <w:sz w:val="18"/>
                <w:szCs w:val="18"/>
              </w:rPr>
            </w:pPr>
            <w:r w:rsidRPr="00EC7A70">
              <w:rPr>
                <w:rFonts w:ascii="宋体" w:hAnsi="宋体" w:cs="Courier New"/>
                <w:color w:val="000000"/>
                <w:kern w:val="0"/>
                <w:sz w:val="18"/>
                <w:szCs w:val="18"/>
              </w:rPr>
              <w:t>16</w:t>
            </w:r>
          </w:p>
        </w:tc>
        <w:tc>
          <w:tcPr>
            <w:tcW w:w="72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16</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396"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514"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53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36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452"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2</w:t>
            </w:r>
          </w:p>
        </w:tc>
        <w:tc>
          <w:tcPr>
            <w:tcW w:w="36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36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360" w:type="dxa"/>
            <w:tcBorders>
              <w:top w:val="nil"/>
              <w:left w:val="nil"/>
              <w:bottom w:val="nil"/>
              <w:right w:val="nil"/>
            </w:tcBorders>
            <w:shd w:val="clear" w:color="auto" w:fill="auto"/>
            <w:noWrap/>
            <w:vAlign w:val="bottom"/>
          </w:tcPr>
          <w:p w:rsidR="000C3384" w:rsidRPr="00EC7A70" w:rsidRDefault="000C3384" w:rsidP="000D2F4B">
            <w:pPr>
              <w:widowControl/>
              <w:jc w:val="left"/>
              <w:rPr>
                <w:rFonts w:ascii="宋体" w:hAnsi="宋体" w:cs="宋体"/>
                <w:color w:val="000000"/>
                <w:kern w:val="0"/>
                <w:sz w:val="18"/>
                <w:szCs w:val="18"/>
              </w:rPr>
            </w:pPr>
          </w:p>
        </w:tc>
        <w:tc>
          <w:tcPr>
            <w:tcW w:w="540" w:type="dxa"/>
            <w:tcBorders>
              <w:top w:val="nil"/>
              <w:left w:val="single" w:sz="4" w:space="0" w:color="auto"/>
              <w:bottom w:val="single" w:sz="4" w:space="0" w:color="auto"/>
              <w:right w:val="single" w:sz="4" w:space="0" w:color="auto"/>
            </w:tcBorders>
            <w:shd w:val="clear" w:color="auto" w:fill="auto"/>
          </w:tcPr>
          <w:p w:rsidR="000C3384" w:rsidRPr="00EC7A70" w:rsidRDefault="000C3384" w:rsidP="000D2F4B">
            <w:pPr>
              <w:widowControl/>
              <w:ind w:leftChars="-50" w:left="-105" w:rightChars="-50" w:right="-105"/>
              <w:jc w:val="center"/>
              <w:rPr>
                <w:rFonts w:ascii="Courier New" w:hAnsi="Courier New" w:cs="Courier New"/>
                <w:color w:val="000000"/>
                <w:kern w:val="0"/>
                <w:sz w:val="18"/>
                <w:szCs w:val="18"/>
              </w:rPr>
            </w:pPr>
            <w:r w:rsidRPr="00EC7A70">
              <w:rPr>
                <w:rFonts w:ascii="Courier New" w:hAnsi="Courier New" w:cs="Courier New"/>
                <w:color w:val="000000"/>
                <w:kern w:val="0"/>
                <w:sz w:val="18"/>
                <w:szCs w:val="18"/>
              </w:rPr>
              <w:t>考查</w:t>
            </w:r>
          </w:p>
        </w:tc>
        <w:tc>
          <w:tcPr>
            <w:tcW w:w="493" w:type="dxa"/>
            <w:gridSpan w:val="2"/>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1.0 </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中方教师</w:t>
            </w:r>
          </w:p>
        </w:tc>
      </w:tr>
      <w:tr w:rsidR="000C3384" w:rsidRPr="00EC7A70" w:rsidTr="000D2F4B">
        <w:trPr>
          <w:trHeight w:val="315"/>
        </w:trPr>
        <w:tc>
          <w:tcPr>
            <w:tcW w:w="720" w:type="dxa"/>
            <w:vMerge/>
            <w:tcBorders>
              <w:left w:val="single" w:sz="4" w:space="0" w:color="auto"/>
              <w:right w:val="single" w:sz="4" w:space="0" w:color="auto"/>
            </w:tcBorders>
            <w:vAlign w:val="center"/>
          </w:tcPr>
          <w:p w:rsidR="000C3384" w:rsidRPr="00EC7A70" w:rsidRDefault="000C3384" w:rsidP="000D2F4B">
            <w:pPr>
              <w:widowControl/>
              <w:jc w:val="left"/>
              <w:rPr>
                <w:rFonts w:ascii="宋体" w:hAnsi="宋体" w:cs="宋体"/>
                <w:color w:val="000000"/>
                <w:kern w:val="0"/>
                <w:sz w:val="18"/>
                <w:szCs w:val="18"/>
              </w:rPr>
            </w:pPr>
          </w:p>
        </w:tc>
        <w:tc>
          <w:tcPr>
            <w:tcW w:w="14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大学语文</w:t>
            </w:r>
          </w:p>
        </w:tc>
        <w:tc>
          <w:tcPr>
            <w:tcW w:w="664"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20</w:t>
            </w:r>
          </w:p>
        </w:tc>
        <w:tc>
          <w:tcPr>
            <w:tcW w:w="72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20</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　</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　</w:t>
            </w:r>
          </w:p>
        </w:tc>
        <w:tc>
          <w:tcPr>
            <w:tcW w:w="54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　</w:t>
            </w:r>
          </w:p>
        </w:tc>
        <w:tc>
          <w:tcPr>
            <w:tcW w:w="396"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2</w:t>
            </w:r>
          </w:p>
        </w:tc>
        <w:tc>
          <w:tcPr>
            <w:tcW w:w="514"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color w:val="000000"/>
                <w:kern w:val="0"/>
                <w:sz w:val="18"/>
                <w:szCs w:val="18"/>
              </w:rPr>
            </w:pPr>
            <w:r w:rsidRPr="00EC7A70">
              <w:rPr>
                <w:rFonts w:ascii="宋体" w:hAnsi="宋体" w:cs="宋体" w:hint="eastAsia"/>
                <w:color w:val="000000"/>
                <w:kern w:val="0"/>
                <w:sz w:val="18"/>
                <w:szCs w:val="18"/>
              </w:rPr>
              <w:t xml:space="preserve">　</w:t>
            </w:r>
          </w:p>
        </w:tc>
        <w:tc>
          <w:tcPr>
            <w:tcW w:w="53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　</w:t>
            </w: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　</w:t>
            </w:r>
          </w:p>
        </w:tc>
        <w:tc>
          <w:tcPr>
            <w:tcW w:w="452"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　</w:t>
            </w: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　</w:t>
            </w:r>
          </w:p>
        </w:tc>
        <w:tc>
          <w:tcPr>
            <w:tcW w:w="360" w:type="dxa"/>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　</w:t>
            </w:r>
          </w:p>
        </w:tc>
        <w:tc>
          <w:tcPr>
            <w:tcW w:w="360" w:type="dxa"/>
            <w:tcBorders>
              <w:top w:val="single" w:sz="4" w:space="0" w:color="auto"/>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　</w:t>
            </w:r>
          </w:p>
        </w:tc>
        <w:tc>
          <w:tcPr>
            <w:tcW w:w="540" w:type="dxa"/>
            <w:tcBorders>
              <w:top w:val="nil"/>
              <w:left w:val="nil"/>
              <w:bottom w:val="single" w:sz="4" w:space="0" w:color="auto"/>
              <w:right w:val="single" w:sz="4" w:space="0" w:color="auto"/>
            </w:tcBorders>
            <w:shd w:val="clear" w:color="auto" w:fill="auto"/>
            <w:vAlign w:val="center"/>
          </w:tcPr>
          <w:p w:rsidR="000C3384" w:rsidRPr="00EC7A70" w:rsidRDefault="000C3384" w:rsidP="000D2F4B">
            <w:pPr>
              <w:widowControl/>
              <w:ind w:leftChars="-50" w:left="-105" w:rightChars="-50" w:right="-105"/>
              <w:jc w:val="left"/>
              <w:rPr>
                <w:rFonts w:ascii="宋体" w:hAnsi="宋体" w:cs="宋体"/>
                <w:kern w:val="0"/>
                <w:sz w:val="18"/>
                <w:szCs w:val="18"/>
              </w:rPr>
            </w:pPr>
            <w:r w:rsidRPr="00EC7A70">
              <w:rPr>
                <w:rFonts w:ascii="宋体" w:hAnsi="宋体" w:cs="宋体" w:hint="eastAsia"/>
                <w:kern w:val="0"/>
                <w:sz w:val="18"/>
                <w:szCs w:val="18"/>
              </w:rPr>
              <w:t>考查</w:t>
            </w:r>
          </w:p>
        </w:tc>
        <w:tc>
          <w:tcPr>
            <w:tcW w:w="493" w:type="dxa"/>
            <w:gridSpan w:val="2"/>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1.0 </w:t>
            </w:r>
          </w:p>
        </w:tc>
        <w:tc>
          <w:tcPr>
            <w:tcW w:w="628" w:type="dxa"/>
            <w:gridSpan w:val="2"/>
            <w:tcBorders>
              <w:top w:val="nil"/>
              <w:left w:val="nil"/>
              <w:bottom w:val="single" w:sz="4" w:space="0" w:color="auto"/>
              <w:right w:val="single" w:sz="4" w:space="0" w:color="auto"/>
            </w:tcBorders>
            <w:shd w:val="clear" w:color="auto" w:fill="auto"/>
            <w:noWrap/>
            <w:vAlign w:val="center"/>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中方教师</w:t>
            </w:r>
          </w:p>
        </w:tc>
      </w:tr>
      <w:tr w:rsidR="000C3384" w:rsidRPr="00EC7A70" w:rsidTr="000D2F4B">
        <w:trPr>
          <w:trHeight w:val="285"/>
        </w:trPr>
        <w:tc>
          <w:tcPr>
            <w:tcW w:w="720" w:type="dxa"/>
            <w:vMerge/>
            <w:tcBorders>
              <w:left w:val="single" w:sz="4" w:space="0" w:color="auto"/>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kern w:val="0"/>
                <w:sz w:val="18"/>
                <w:szCs w:val="18"/>
              </w:rPr>
            </w:pPr>
          </w:p>
        </w:tc>
        <w:tc>
          <w:tcPr>
            <w:tcW w:w="14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小计　</w:t>
            </w:r>
          </w:p>
        </w:tc>
        <w:tc>
          <w:tcPr>
            <w:tcW w:w="664"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128</w:t>
            </w:r>
          </w:p>
        </w:tc>
        <w:tc>
          <w:tcPr>
            <w:tcW w:w="72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128</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0</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0</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0</w:t>
            </w:r>
          </w:p>
        </w:tc>
        <w:tc>
          <w:tcPr>
            <w:tcW w:w="396"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2</w:t>
            </w:r>
          </w:p>
        </w:tc>
        <w:tc>
          <w:tcPr>
            <w:tcW w:w="514"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2</w:t>
            </w:r>
          </w:p>
        </w:tc>
        <w:tc>
          <w:tcPr>
            <w:tcW w:w="53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2</w:t>
            </w:r>
          </w:p>
        </w:tc>
        <w:tc>
          <w:tcPr>
            <w:tcW w:w="36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　</w:t>
            </w:r>
          </w:p>
        </w:tc>
        <w:tc>
          <w:tcPr>
            <w:tcW w:w="452"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4</w:t>
            </w:r>
          </w:p>
        </w:tc>
        <w:tc>
          <w:tcPr>
            <w:tcW w:w="36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4</w:t>
            </w:r>
          </w:p>
        </w:tc>
        <w:tc>
          <w:tcPr>
            <w:tcW w:w="36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2</w:t>
            </w:r>
          </w:p>
        </w:tc>
        <w:tc>
          <w:tcPr>
            <w:tcW w:w="36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0</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　</w:t>
            </w:r>
          </w:p>
        </w:tc>
        <w:tc>
          <w:tcPr>
            <w:tcW w:w="493" w:type="dxa"/>
            <w:gridSpan w:val="2"/>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9.0 </w:t>
            </w:r>
          </w:p>
        </w:tc>
        <w:tc>
          <w:tcPr>
            <w:tcW w:w="628" w:type="dxa"/>
            <w:gridSpan w:val="2"/>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　</w:t>
            </w:r>
          </w:p>
        </w:tc>
      </w:tr>
      <w:tr w:rsidR="000C3384" w:rsidRPr="00EC7A70" w:rsidTr="000D2F4B">
        <w:trPr>
          <w:trHeight w:val="384"/>
        </w:trPr>
        <w:tc>
          <w:tcPr>
            <w:tcW w:w="2160" w:type="dxa"/>
            <w:gridSpan w:val="2"/>
            <w:tcBorders>
              <w:top w:val="nil"/>
              <w:left w:val="single" w:sz="4" w:space="0" w:color="auto"/>
              <w:bottom w:val="single" w:sz="4" w:space="0" w:color="auto"/>
              <w:right w:val="single" w:sz="4" w:space="0" w:color="auto"/>
            </w:tcBorders>
            <w:shd w:val="clear" w:color="auto" w:fill="auto"/>
            <w:vAlign w:val="center"/>
          </w:tcPr>
          <w:p w:rsidR="000C3384" w:rsidRPr="00EC7A70" w:rsidRDefault="000C3384" w:rsidP="000D2F4B">
            <w:pPr>
              <w:widowControl/>
              <w:jc w:val="center"/>
              <w:rPr>
                <w:rFonts w:ascii="宋体" w:hAnsi="宋体" w:cs="宋体"/>
                <w:kern w:val="0"/>
                <w:sz w:val="18"/>
                <w:szCs w:val="18"/>
              </w:rPr>
            </w:pPr>
            <w:r w:rsidRPr="00EC7A70">
              <w:rPr>
                <w:rFonts w:ascii="宋体" w:hAnsi="宋体" w:cs="宋体" w:hint="eastAsia"/>
                <w:kern w:val="0"/>
                <w:sz w:val="18"/>
                <w:szCs w:val="18"/>
              </w:rPr>
              <w:t>总计</w:t>
            </w:r>
          </w:p>
        </w:tc>
        <w:tc>
          <w:tcPr>
            <w:tcW w:w="664"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2590</w:t>
            </w:r>
          </w:p>
        </w:tc>
        <w:tc>
          <w:tcPr>
            <w:tcW w:w="72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2416</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140</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38</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28</w:t>
            </w:r>
          </w:p>
        </w:tc>
        <w:tc>
          <w:tcPr>
            <w:tcW w:w="396"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27</w:t>
            </w:r>
          </w:p>
        </w:tc>
        <w:tc>
          <w:tcPr>
            <w:tcW w:w="514"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27</w:t>
            </w:r>
          </w:p>
        </w:tc>
        <w:tc>
          <w:tcPr>
            <w:tcW w:w="53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left"/>
              <w:rPr>
                <w:rFonts w:ascii="宋体" w:hAnsi="宋体" w:cs="宋体"/>
                <w:kern w:val="0"/>
                <w:sz w:val="18"/>
                <w:szCs w:val="18"/>
              </w:rPr>
            </w:pPr>
            <w:r w:rsidRPr="00EC7A70">
              <w:rPr>
                <w:rFonts w:ascii="宋体" w:hAnsi="宋体" w:cs="宋体" w:hint="eastAsia"/>
                <w:kern w:val="0"/>
                <w:sz w:val="18"/>
                <w:szCs w:val="18"/>
              </w:rPr>
              <w:t>28</w:t>
            </w:r>
          </w:p>
        </w:tc>
        <w:tc>
          <w:tcPr>
            <w:tcW w:w="36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left"/>
              <w:rPr>
                <w:rFonts w:ascii="宋体" w:hAnsi="宋体" w:cs="宋体"/>
                <w:kern w:val="0"/>
                <w:sz w:val="18"/>
                <w:szCs w:val="18"/>
              </w:rPr>
            </w:pPr>
            <w:r w:rsidRPr="00EC7A70">
              <w:rPr>
                <w:rFonts w:ascii="宋体" w:hAnsi="宋体" w:cs="宋体" w:hint="eastAsia"/>
                <w:kern w:val="0"/>
                <w:sz w:val="18"/>
                <w:szCs w:val="18"/>
              </w:rPr>
              <w:t xml:space="preserve">　</w:t>
            </w:r>
          </w:p>
        </w:tc>
        <w:tc>
          <w:tcPr>
            <w:tcW w:w="452"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left"/>
              <w:rPr>
                <w:rFonts w:ascii="宋体" w:hAnsi="宋体" w:cs="宋体"/>
                <w:kern w:val="0"/>
                <w:sz w:val="18"/>
                <w:szCs w:val="18"/>
              </w:rPr>
            </w:pPr>
            <w:r w:rsidRPr="00EC7A70">
              <w:rPr>
                <w:rFonts w:ascii="宋体" w:hAnsi="宋体" w:cs="宋体" w:hint="eastAsia"/>
                <w:kern w:val="0"/>
                <w:sz w:val="18"/>
                <w:szCs w:val="18"/>
              </w:rPr>
              <w:t>24</w:t>
            </w:r>
          </w:p>
        </w:tc>
        <w:tc>
          <w:tcPr>
            <w:tcW w:w="36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left"/>
              <w:rPr>
                <w:rFonts w:ascii="宋体" w:hAnsi="宋体" w:cs="宋体"/>
                <w:kern w:val="0"/>
                <w:sz w:val="18"/>
                <w:szCs w:val="18"/>
              </w:rPr>
            </w:pPr>
            <w:r w:rsidRPr="00EC7A70">
              <w:rPr>
                <w:rFonts w:ascii="宋体" w:hAnsi="宋体" w:cs="宋体" w:hint="eastAsia"/>
                <w:kern w:val="0"/>
                <w:sz w:val="18"/>
                <w:szCs w:val="18"/>
              </w:rPr>
              <w:t>26</w:t>
            </w:r>
          </w:p>
        </w:tc>
        <w:tc>
          <w:tcPr>
            <w:tcW w:w="36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left"/>
              <w:rPr>
                <w:rFonts w:ascii="宋体" w:hAnsi="宋体" w:cs="宋体"/>
                <w:kern w:val="0"/>
                <w:sz w:val="18"/>
                <w:szCs w:val="18"/>
              </w:rPr>
            </w:pPr>
            <w:r w:rsidRPr="00EC7A70">
              <w:rPr>
                <w:rFonts w:ascii="宋体" w:hAnsi="宋体" w:cs="宋体" w:hint="eastAsia"/>
                <w:kern w:val="0"/>
                <w:sz w:val="18"/>
                <w:szCs w:val="18"/>
              </w:rPr>
              <w:t>26</w:t>
            </w:r>
          </w:p>
        </w:tc>
        <w:tc>
          <w:tcPr>
            <w:tcW w:w="36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left"/>
              <w:rPr>
                <w:rFonts w:ascii="宋体" w:hAnsi="宋体" w:cs="宋体"/>
                <w:kern w:val="0"/>
                <w:sz w:val="18"/>
                <w:szCs w:val="18"/>
              </w:rPr>
            </w:pPr>
            <w:r w:rsidRPr="00EC7A70">
              <w:rPr>
                <w:rFonts w:ascii="宋体" w:hAnsi="宋体" w:cs="宋体" w:hint="eastAsia"/>
                <w:kern w:val="0"/>
                <w:sz w:val="18"/>
                <w:szCs w:val="18"/>
              </w:rPr>
              <w:t>0</w:t>
            </w:r>
          </w:p>
        </w:tc>
        <w:tc>
          <w:tcPr>
            <w:tcW w:w="540" w:type="dxa"/>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left"/>
              <w:rPr>
                <w:rFonts w:ascii="宋体" w:hAnsi="宋体" w:cs="宋体"/>
                <w:kern w:val="0"/>
                <w:sz w:val="18"/>
                <w:szCs w:val="18"/>
              </w:rPr>
            </w:pPr>
            <w:r w:rsidRPr="00EC7A70">
              <w:rPr>
                <w:rFonts w:ascii="宋体" w:hAnsi="宋体" w:cs="宋体" w:hint="eastAsia"/>
                <w:kern w:val="0"/>
                <w:sz w:val="18"/>
                <w:szCs w:val="18"/>
              </w:rPr>
              <w:t>0</w:t>
            </w:r>
          </w:p>
        </w:tc>
        <w:tc>
          <w:tcPr>
            <w:tcW w:w="493" w:type="dxa"/>
            <w:gridSpan w:val="2"/>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ind w:leftChars="-50" w:left="-105" w:rightChars="-50" w:right="-105"/>
              <w:jc w:val="left"/>
              <w:rPr>
                <w:rFonts w:ascii="宋体" w:hAnsi="宋体" w:cs="宋体"/>
                <w:kern w:val="0"/>
                <w:sz w:val="18"/>
                <w:szCs w:val="18"/>
              </w:rPr>
            </w:pPr>
            <w:r w:rsidRPr="00EC7A70">
              <w:rPr>
                <w:rFonts w:ascii="宋体" w:hAnsi="宋体" w:cs="宋体" w:hint="eastAsia"/>
                <w:kern w:val="0"/>
                <w:sz w:val="18"/>
                <w:szCs w:val="18"/>
              </w:rPr>
              <w:t>167.5</w:t>
            </w:r>
          </w:p>
        </w:tc>
        <w:tc>
          <w:tcPr>
            <w:tcW w:w="628" w:type="dxa"/>
            <w:gridSpan w:val="2"/>
            <w:tcBorders>
              <w:top w:val="nil"/>
              <w:left w:val="nil"/>
              <w:bottom w:val="single" w:sz="4" w:space="0" w:color="auto"/>
              <w:right w:val="single" w:sz="4" w:space="0" w:color="auto"/>
            </w:tcBorders>
            <w:shd w:val="clear" w:color="auto" w:fill="auto"/>
            <w:noWrap/>
            <w:vAlign w:val="bottom"/>
          </w:tcPr>
          <w:p w:rsidR="000C3384" w:rsidRPr="00EC7A70" w:rsidRDefault="000C3384" w:rsidP="000D2F4B">
            <w:pPr>
              <w:widowControl/>
              <w:jc w:val="left"/>
              <w:rPr>
                <w:rFonts w:ascii="宋体" w:hAnsi="宋体" w:cs="宋体"/>
                <w:kern w:val="0"/>
                <w:sz w:val="18"/>
                <w:szCs w:val="18"/>
              </w:rPr>
            </w:pPr>
            <w:r w:rsidRPr="00EC7A70">
              <w:rPr>
                <w:rFonts w:ascii="宋体" w:hAnsi="宋体" w:cs="宋体" w:hint="eastAsia"/>
                <w:kern w:val="0"/>
                <w:sz w:val="18"/>
                <w:szCs w:val="18"/>
              </w:rPr>
              <w:t xml:space="preserve">　</w:t>
            </w:r>
          </w:p>
        </w:tc>
      </w:tr>
      <w:tr w:rsidR="000C3384" w:rsidRPr="0068780E" w:rsidTr="000D2F4B">
        <w:trPr>
          <w:trHeight w:val="285"/>
        </w:trPr>
        <w:tc>
          <w:tcPr>
            <w:tcW w:w="720" w:type="dxa"/>
            <w:tcBorders>
              <w:top w:val="nil"/>
              <w:left w:val="nil"/>
              <w:bottom w:val="nil"/>
              <w:right w:val="nil"/>
            </w:tcBorders>
            <w:shd w:val="clear" w:color="auto" w:fill="auto"/>
          </w:tcPr>
          <w:p w:rsidR="000C3384" w:rsidRPr="0068780E" w:rsidRDefault="000C3384" w:rsidP="000D2F4B">
            <w:pPr>
              <w:widowControl/>
              <w:jc w:val="left"/>
              <w:rPr>
                <w:rFonts w:ascii="宋体" w:hAnsi="宋体" w:cs="宋体"/>
                <w:kern w:val="0"/>
                <w:sz w:val="20"/>
                <w:szCs w:val="20"/>
              </w:rPr>
            </w:pPr>
          </w:p>
        </w:tc>
        <w:tc>
          <w:tcPr>
            <w:tcW w:w="1440" w:type="dxa"/>
            <w:tcBorders>
              <w:top w:val="nil"/>
              <w:left w:val="nil"/>
              <w:bottom w:val="nil"/>
              <w:right w:val="nil"/>
            </w:tcBorders>
            <w:shd w:val="clear" w:color="auto" w:fill="auto"/>
            <w:noWrap/>
            <w:vAlign w:val="bottom"/>
          </w:tcPr>
          <w:p w:rsidR="000C3384" w:rsidRPr="0068780E" w:rsidRDefault="000C3384" w:rsidP="000D2F4B">
            <w:pPr>
              <w:widowControl/>
              <w:jc w:val="left"/>
              <w:rPr>
                <w:rFonts w:ascii="宋体" w:hAnsi="宋体" w:cs="宋体"/>
                <w:kern w:val="0"/>
                <w:sz w:val="20"/>
                <w:szCs w:val="20"/>
              </w:rPr>
            </w:pPr>
          </w:p>
        </w:tc>
        <w:tc>
          <w:tcPr>
            <w:tcW w:w="664" w:type="dxa"/>
            <w:tcBorders>
              <w:top w:val="nil"/>
              <w:left w:val="nil"/>
              <w:bottom w:val="nil"/>
              <w:right w:val="nil"/>
            </w:tcBorders>
            <w:shd w:val="clear" w:color="auto" w:fill="auto"/>
            <w:noWrap/>
            <w:vAlign w:val="bottom"/>
          </w:tcPr>
          <w:p w:rsidR="000C3384" w:rsidRPr="0068780E" w:rsidRDefault="000C3384" w:rsidP="000D2F4B">
            <w:pPr>
              <w:widowControl/>
              <w:jc w:val="right"/>
              <w:rPr>
                <w:rFonts w:ascii="宋体" w:hAnsi="宋体" w:cs="宋体"/>
                <w:kern w:val="0"/>
                <w:sz w:val="20"/>
                <w:szCs w:val="20"/>
              </w:rPr>
            </w:pPr>
          </w:p>
        </w:tc>
        <w:tc>
          <w:tcPr>
            <w:tcW w:w="720" w:type="dxa"/>
            <w:tcBorders>
              <w:top w:val="nil"/>
              <w:left w:val="nil"/>
              <w:bottom w:val="nil"/>
              <w:right w:val="nil"/>
            </w:tcBorders>
            <w:shd w:val="clear" w:color="auto" w:fill="auto"/>
            <w:noWrap/>
            <w:vAlign w:val="bottom"/>
          </w:tcPr>
          <w:p w:rsidR="000C3384" w:rsidRPr="0068780E" w:rsidRDefault="000C3384" w:rsidP="000D2F4B">
            <w:pPr>
              <w:widowControl/>
              <w:jc w:val="right"/>
              <w:rPr>
                <w:rFonts w:ascii="宋体" w:hAnsi="宋体" w:cs="宋体"/>
                <w:kern w:val="0"/>
                <w:sz w:val="20"/>
                <w:szCs w:val="20"/>
              </w:rPr>
            </w:pPr>
          </w:p>
        </w:tc>
        <w:tc>
          <w:tcPr>
            <w:tcW w:w="540" w:type="dxa"/>
            <w:tcBorders>
              <w:top w:val="nil"/>
              <w:left w:val="nil"/>
              <w:bottom w:val="nil"/>
              <w:right w:val="nil"/>
            </w:tcBorders>
            <w:shd w:val="clear" w:color="auto" w:fill="auto"/>
            <w:noWrap/>
            <w:vAlign w:val="bottom"/>
          </w:tcPr>
          <w:p w:rsidR="000C3384" w:rsidRPr="0068780E" w:rsidRDefault="000C3384" w:rsidP="000D2F4B">
            <w:pPr>
              <w:widowControl/>
              <w:jc w:val="right"/>
              <w:rPr>
                <w:rFonts w:ascii="宋体" w:hAnsi="宋体" w:cs="宋体"/>
                <w:kern w:val="0"/>
                <w:sz w:val="20"/>
                <w:szCs w:val="20"/>
              </w:rPr>
            </w:pPr>
          </w:p>
        </w:tc>
        <w:tc>
          <w:tcPr>
            <w:tcW w:w="540" w:type="dxa"/>
            <w:tcBorders>
              <w:top w:val="nil"/>
              <w:left w:val="nil"/>
              <w:bottom w:val="nil"/>
              <w:right w:val="nil"/>
            </w:tcBorders>
            <w:shd w:val="clear" w:color="auto" w:fill="auto"/>
            <w:noWrap/>
            <w:vAlign w:val="bottom"/>
          </w:tcPr>
          <w:p w:rsidR="000C3384" w:rsidRPr="0068780E" w:rsidRDefault="000C3384" w:rsidP="000D2F4B">
            <w:pPr>
              <w:widowControl/>
              <w:jc w:val="right"/>
              <w:rPr>
                <w:rFonts w:ascii="宋体" w:hAnsi="宋体" w:cs="宋体"/>
                <w:kern w:val="0"/>
                <w:sz w:val="20"/>
                <w:szCs w:val="20"/>
              </w:rPr>
            </w:pPr>
          </w:p>
        </w:tc>
        <w:tc>
          <w:tcPr>
            <w:tcW w:w="540" w:type="dxa"/>
            <w:tcBorders>
              <w:top w:val="nil"/>
              <w:left w:val="nil"/>
              <w:bottom w:val="nil"/>
              <w:right w:val="nil"/>
            </w:tcBorders>
            <w:shd w:val="clear" w:color="auto" w:fill="auto"/>
            <w:noWrap/>
            <w:vAlign w:val="bottom"/>
          </w:tcPr>
          <w:p w:rsidR="000C3384" w:rsidRPr="0068780E" w:rsidRDefault="000C3384" w:rsidP="000D2F4B">
            <w:pPr>
              <w:widowControl/>
              <w:jc w:val="left"/>
              <w:rPr>
                <w:rFonts w:ascii="宋体" w:hAnsi="宋体" w:cs="宋体"/>
                <w:kern w:val="0"/>
                <w:sz w:val="20"/>
                <w:szCs w:val="20"/>
              </w:rPr>
            </w:pPr>
          </w:p>
        </w:tc>
        <w:tc>
          <w:tcPr>
            <w:tcW w:w="396" w:type="dxa"/>
            <w:tcBorders>
              <w:top w:val="nil"/>
              <w:left w:val="nil"/>
              <w:bottom w:val="nil"/>
              <w:right w:val="nil"/>
            </w:tcBorders>
            <w:shd w:val="clear" w:color="auto" w:fill="auto"/>
            <w:noWrap/>
            <w:vAlign w:val="bottom"/>
          </w:tcPr>
          <w:p w:rsidR="000C3384" w:rsidRPr="0068780E" w:rsidRDefault="000C3384" w:rsidP="000D2F4B">
            <w:pPr>
              <w:widowControl/>
              <w:jc w:val="left"/>
              <w:rPr>
                <w:rFonts w:ascii="宋体" w:hAnsi="宋体" w:cs="宋体"/>
                <w:kern w:val="0"/>
                <w:sz w:val="20"/>
                <w:szCs w:val="20"/>
              </w:rPr>
            </w:pPr>
          </w:p>
        </w:tc>
        <w:tc>
          <w:tcPr>
            <w:tcW w:w="514" w:type="dxa"/>
            <w:tcBorders>
              <w:top w:val="nil"/>
              <w:left w:val="nil"/>
              <w:bottom w:val="nil"/>
              <w:right w:val="nil"/>
            </w:tcBorders>
            <w:shd w:val="clear" w:color="auto" w:fill="auto"/>
            <w:noWrap/>
            <w:vAlign w:val="bottom"/>
          </w:tcPr>
          <w:p w:rsidR="000C3384" w:rsidRPr="0068780E" w:rsidRDefault="000C3384" w:rsidP="000D2F4B">
            <w:pPr>
              <w:widowControl/>
              <w:jc w:val="left"/>
              <w:rPr>
                <w:rFonts w:ascii="宋体" w:hAnsi="宋体" w:cs="宋体"/>
                <w:kern w:val="0"/>
                <w:sz w:val="20"/>
                <w:szCs w:val="20"/>
              </w:rPr>
            </w:pPr>
          </w:p>
        </w:tc>
        <w:tc>
          <w:tcPr>
            <w:tcW w:w="530" w:type="dxa"/>
            <w:tcBorders>
              <w:top w:val="nil"/>
              <w:left w:val="nil"/>
              <w:bottom w:val="nil"/>
              <w:right w:val="nil"/>
            </w:tcBorders>
            <w:shd w:val="clear" w:color="auto" w:fill="auto"/>
            <w:noWrap/>
            <w:vAlign w:val="bottom"/>
          </w:tcPr>
          <w:p w:rsidR="000C3384" w:rsidRPr="0068780E" w:rsidRDefault="000C3384" w:rsidP="000D2F4B">
            <w:pPr>
              <w:widowControl/>
              <w:jc w:val="left"/>
              <w:rPr>
                <w:rFonts w:ascii="宋体" w:hAnsi="宋体" w:cs="宋体"/>
                <w:kern w:val="0"/>
                <w:sz w:val="20"/>
                <w:szCs w:val="20"/>
              </w:rPr>
            </w:pPr>
          </w:p>
        </w:tc>
        <w:tc>
          <w:tcPr>
            <w:tcW w:w="360" w:type="dxa"/>
            <w:tcBorders>
              <w:top w:val="nil"/>
              <w:left w:val="nil"/>
              <w:bottom w:val="nil"/>
              <w:right w:val="nil"/>
            </w:tcBorders>
            <w:shd w:val="clear" w:color="auto" w:fill="auto"/>
            <w:noWrap/>
            <w:vAlign w:val="bottom"/>
          </w:tcPr>
          <w:p w:rsidR="000C3384" w:rsidRPr="0068780E" w:rsidRDefault="000C3384" w:rsidP="000D2F4B">
            <w:pPr>
              <w:widowControl/>
              <w:jc w:val="left"/>
              <w:rPr>
                <w:rFonts w:ascii="宋体" w:hAnsi="宋体" w:cs="宋体"/>
                <w:kern w:val="0"/>
                <w:sz w:val="20"/>
                <w:szCs w:val="20"/>
              </w:rPr>
            </w:pPr>
          </w:p>
        </w:tc>
        <w:tc>
          <w:tcPr>
            <w:tcW w:w="452" w:type="dxa"/>
            <w:tcBorders>
              <w:top w:val="nil"/>
              <w:left w:val="nil"/>
              <w:bottom w:val="nil"/>
              <w:right w:val="nil"/>
            </w:tcBorders>
            <w:shd w:val="clear" w:color="auto" w:fill="auto"/>
            <w:noWrap/>
            <w:vAlign w:val="bottom"/>
          </w:tcPr>
          <w:p w:rsidR="000C3384" w:rsidRPr="0068780E" w:rsidRDefault="000C3384" w:rsidP="000D2F4B">
            <w:pPr>
              <w:widowControl/>
              <w:jc w:val="left"/>
              <w:rPr>
                <w:rFonts w:ascii="宋体" w:hAnsi="宋体" w:cs="宋体"/>
                <w:kern w:val="0"/>
                <w:sz w:val="20"/>
                <w:szCs w:val="20"/>
              </w:rPr>
            </w:pPr>
          </w:p>
        </w:tc>
        <w:tc>
          <w:tcPr>
            <w:tcW w:w="360" w:type="dxa"/>
            <w:tcBorders>
              <w:top w:val="nil"/>
              <w:left w:val="nil"/>
              <w:bottom w:val="nil"/>
              <w:right w:val="nil"/>
            </w:tcBorders>
            <w:shd w:val="clear" w:color="auto" w:fill="auto"/>
            <w:noWrap/>
            <w:vAlign w:val="bottom"/>
          </w:tcPr>
          <w:p w:rsidR="000C3384" w:rsidRPr="0068780E" w:rsidRDefault="000C3384" w:rsidP="000D2F4B">
            <w:pPr>
              <w:widowControl/>
              <w:jc w:val="left"/>
              <w:rPr>
                <w:rFonts w:ascii="宋体" w:hAnsi="宋体" w:cs="宋体"/>
                <w:kern w:val="0"/>
                <w:sz w:val="20"/>
                <w:szCs w:val="20"/>
              </w:rPr>
            </w:pPr>
          </w:p>
        </w:tc>
        <w:tc>
          <w:tcPr>
            <w:tcW w:w="360" w:type="dxa"/>
            <w:tcBorders>
              <w:top w:val="nil"/>
              <w:left w:val="nil"/>
              <w:bottom w:val="nil"/>
              <w:right w:val="nil"/>
            </w:tcBorders>
            <w:shd w:val="clear" w:color="auto" w:fill="auto"/>
            <w:noWrap/>
            <w:vAlign w:val="bottom"/>
          </w:tcPr>
          <w:p w:rsidR="000C3384" w:rsidRPr="0068780E" w:rsidRDefault="000C3384" w:rsidP="000D2F4B">
            <w:pPr>
              <w:widowControl/>
              <w:jc w:val="left"/>
              <w:rPr>
                <w:rFonts w:ascii="宋体" w:hAnsi="宋体" w:cs="宋体"/>
                <w:kern w:val="0"/>
                <w:sz w:val="20"/>
                <w:szCs w:val="20"/>
              </w:rPr>
            </w:pPr>
          </w:p>
        </w:tc>
        <w:tc>
          <w:tcPr>
            <w:tcW w:w="360" w:type="dxa"/>
            <w:tcBorders>
              <w:top w:val="nil"/>
              <w:left w:val="nil"/>
              <w:bottom w:val="nil"/>
              <w:right w:val="nil"/>
            </w:tcBorders>
            <w:shd w:val="clear" w:color="auto" w:fill="auto"/>
            <w:noWrap/>
            <w:vAlign w:val="bottom"/>
          </w:tcPr>
          <w:p w:rsidR="000C3384" w:rsidRPr="0068780E" w:rsidRDefault="000C3384" w:rsidP="000D2F4B">
            <w:pPr>
              <w:widowControl/>
              <w:jc w:val="left"/>
              <w:rPr>
                <w:rFonts w:ascii="宋体" w:hAnsi="宋体" w:cs="宋体"/>
                <w:kern w:val="0"/>
                <w:sz w:val="20"/>
                <w:szCs w:val="20"/>
              </w:rPr>
            </w:pPr>
          </w:p>
        </w:tc>
        <w:tc>
          <w:tcPr>
            <w:tcW w:w="540" w:type="dxa"/>
            <w:tcBorders>
              <w:top w:val="nil"/>
              <w:left w:val="nil"/>
              <w:bottom w:val="nil"/>
              <w:right w:val="nil"/>
            </w:tcBorders>
            <w:shd w:val="clear" w:color="auto" w:fill="auto"/>
            <w:noWrap/>
            <w:vAlign w:val="bottom"/>
          </w:tcPr>
          <w:p w:rsidR="000C3384" w:rsidRPr="0068780E" w:rsidRDefault="000C3384" w:rsidP="000D2F4B">
            <w:pPr>
              <w:widowControl/>
              <w:jc w:val="left"/>
              <w:rPr>
                <w:rFonts w:ascii="宋体" w:hAnsi="宋体" w:cs="宋体"/>
                <w:kern w:val="0"/>
                <w:sz w:val="20"/>
                <w:szCs w:val="20"/>
              </w:rPr>
            </w:pPr>
          </w:p>
        </w:tc>
        <w:tc>
          <w:tcPr>
            <w:tcW w:w="493" w:type="dxa"/>
            <w:gridSpan w:val="2"/>
            <w:tcBorders>
              <w:top w:val="nil"/>
              <w:left w:val="nil"/>
              <w:bottom w:val="nil"/>
              <w:right w:val="nil"/>
            </w:tcBorders>
            <w:shd w:val="clear" w:color="auto" w:fill="auto"/>
            <w:noWrap/>
            <w:vAlign w:val="bottom"/>
          </w:tcPr>
          <w:p w:rsidR="000C3384" w:rsidRPr="0068780E" w:rsidRDefault="000C3384" w:rsidP="000D2F4B">
            <w:pPr>
              <w:widowControl/>
              <w:jc w:val="center"/>
              <w:rPr>
                <w:rFonts w:ascii="宋体" w:hAnsi="宋体" w:cs="宋体"/>
                <w:kern w:val="0"/>
                <w:sz w:val="20"/>
                <w:szCs w:val="20"/>
              </w:rPr>
            </w:pPr>
          </w:p>
        </w:tc>
        <w:tc>
          <w:tcPr>
            <w:tcW w:w="628" w:type="dxa"/>
            <w:gridSpan w:val="2"/>
            <w:tcBorders>
              <w:top w:val="nil"/>
              <w:left w:val="nil"/>
              <w:bottom w:val="nil"/>
              <w:right w:val="nil"/>
            </w:tcBorders>
            <w:shd w:val="clear" w:color="auto" w:fill="auto"/>
            <w:noWrap/>
            <w:vAlign w:val="bottom"/>
          </w:tcPr>
          <w:p w:rsidR="000C3384" w:rsidRPr="0068780E" w:rsidRDefault="000C3384" w:rsidP="000D2F4B">
            <w:pPr>
              <w:widowControl/>
              <w:jc w:val="left"/>
              <w:rPr>
                <w:rFonts w:ascii="宋体" w:hAnsi="宋体" w:cs="宋体"/>
                <w:kern w:val="0"/>
                <w:sz w:val="20"/>
                <w:szCs w:val="20"/>
              </w:rPr>
            </w:pPr>
          </w:p>
        </w:tc>
      </w:tr>
      <w:tr w:rsidR="000C3384" w:rsidRPr="0068780E" w:rsidTr="000D2F4B">
        <w:trPr>
          <w:trHeight w:val="80"/>
        </w:trPr>
        <w:tc>
          <w:tcPr>
            <w:tcW w:w="10157" w:type="dxa"/>
            <w:gridSpan w:val="20"/>
            <w:tcBorders>
              <w:top w:val="nil"/>
              <w:left w:val="nil"/>
              <w:bottom w:val="nil"/>
              <w:right w:val="nil"/>
            </w:tcBorders>
            <w:shd w:val="clear" w:color="auto" w:fill="auto"/>
          </w:tcPr>
          <w:p w:rsidR="000C3384" w:rsidRPr="0068780E" w:rsidRDefault="000C3384" w:rsidP="000D2F4B">
            <w:pPr>
              <w:widowControl/>
              <w:jc w:val="left"/>
              <w:rPr>
                <w:rFonts w:ascii="宋体" w:hAnsi="宋体" w:cs="宋体"/>
                <w:kern w:val="0"/>
                <w:sz w:val="20"/>
                <w:szCs w:val="20"/>
              </w:rPr>
            </w:pPr>
          </w:p>
        </w:tc>
      </w:tr>
    </w:tbl>
    <w:p w:rsidR="00703E3F" w:rsidRDefault="00703E3F"/>
    <w:sectPr w:rsidR="00703E3F" w:rsidSect="00703E3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ڌ墍">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5.35pt;height:5.35pt" o:bullet="t">
        <v:imagedata r:id="rId1" o:title=""/>
      </v:shape>
    </w:pict>
  </w:numPicBullet>
  <w:abstractNum w:abstractNumId="0">
    <w:nsid w:val="00000001"/>
    <w:multiLevelType w:val="singleLevel"/>
    <w:tmpl w:val="00000001"/>
    <w:lvl w:ilvl="0">
      <w:start w:val="1"/>
      <w:numFmt w:val="bullet"/>
      <w:lvlText w:val=""/>
      <w:lvlJc w:val="left"/>
      <w:pPr>
        <w:tabs>
          <w:tab w:val="num" w:pos="420"/>
        </w:tabs>
        <w:ind w:left="420" w:hanging="420"/>
      </w:pPr>
      <w:rPr>
        <w:rFonts w:ascii="Wingdings" w:hAnsi="Wingdings" w:hint="default"/>
      </w:rPr>
    </w:lvl>
  </w:abstractNum>
  <w:abstractNum w:abstractNumId="1">
    <w:nsid w:val="0000000B"/>
    <w:multiLevelType w:val="singleLevel"/>
    <w:tmpl w:val="0000000B"/>
    <w:lvl w:ilvl="0">
      <w:start w:val="1"/>
      <w:numFmt w:val="bullet"/>
      <w:lvlText w:val=""/>
      <w:lvlJc w:val="left"/>
      <w:pPr>
        <w:tabs>
          <w:tab w:val="num" w:pos="420"/>
        </w:tabs>
        <w:ind w:left="420" w:hanging="420"/>
      </w:pPr>
      <w:rPr>
        <w:rFonts w:ascii="Wingdings" w:hAnsi="Wingdings" w:hint="default"/>
      </w:rPr>
    </w:lvl>
  </w:abstractNum>
  <w:abstractNum w:abstractNumId="2">
    <w:nsid w:val="0000000C"/>
    <w:multiLevelType w:val="singleLevel"/>
    <w:tmpl w:val="0000000C"/>
    <w:lvl w:ilvl="0">
      <w:start w:val="1"/>
      <w:numFmt w:val="bullet"/>
      <w:lvlText w:val=""/>
      <w:lvlJc w:val="left"/>
      <w:pPr>
        <w:tabs>
          <w:tab w:val="num" w:pos="420"/>
        </w:tabs>
        <w:ind w:left="420" w:hanging="420"/>
      </w:pPr>
      <w:rPr>
        <w:rFonts w:ascii="Wingdings" w:hAnsi="Wingdings" w:hint="default"/>
      </w:rPr>
    </w:lvl>
  </w:abstractNum>
  <w:abstractNum w:abstractNumId="3">
    <w:nsid w:val="0372699C"/>
    <w:multiLevelType w:val="hybridMultilevel"/>
    <w:tmpl w:val="2096653A"/>
    <w:lvl w:ilvl="0" w:tplc="30B2873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092F075A"/>
    <w:multiLevelType w:val="hybridMultilevel"/>
    <w:tmpl w:val="8A5A0FF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nsid w:val="0F711CDF"/>
    <w:multiLevelType w:val="hybridMultilevel"/>
    <w:tmpl w:val="194279BC"/>
    <w:lvl w:ilvl="0" w:tplc="363888EA">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5B856F0"/>
    <w:multiLevelType w:val="hybridMultilevel"/>
    <w:tmpl w:val="650E4A3E"/>
    <w:lvl w:ilvl="0" w:tplc="67687372">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7">
    <w:nsid w:val="18C57E55"/>
    <w:multiLevelType w:val="hybridMultilevel"/>
    <w:tmpl w:val="19A2C570"/>
    <w:lvl w:ilvl="0" w:tplc="DE0AE064">
      <w:start w:val="1"/>
      <w:numFmt w:val="decimal"/>
      <w:lvlText w:val="%1、"/>
      <w:lvlJc w:val="left"/>
      <w:pPr>
        <w:tabs>
          <w:tab w:val="num" w:pos="1260"/>
        </w:tabs>
        <w:ind w:left="1260" w:hanging="720"/>
      </w:pPr>
      <w:rPr>
        <w:rFonts w:hint="default"/>
      </w:r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8">
    <w:nsid w:val="1BAA6C9A"/>
    <w:multiLevelType w:val="hybridMultilevel"/>
    <w:tmpl w:val="36A005BC"/>
    <w:lvl w:ilvl="0" w:tplc="0B80A982">
      <w:start w:val="1"/>
      <w:numFmt w:val="decimal"/>
      <w:lvlText w:val="%1)"/>
      <w:lvlJc w:val="left"/>
      <w:pPr>
        <w:tabs>
          <w:tab w:val="num" w:pos="900"/>
        </w:tabs>
        <w:ind w:left="900" w:hanging="42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9">
    <w:nsid w:val="204A76A4"/>
    <w:multiLevelType w:val="hybridMultilevel"/>
    <w:tmpl w:val="34586084"/>
    <w:lvl w:ilvl="0" w:tplc="4C7A7B46">
      <w:start w:val="1"/>
      <w:numFmt w:val="decimal"/>
      <w:lvlText w:val="%1."/>
      <w:lvlJc w:val="left"/>
      <w:pPr>
        <w:tabs>
          <w:tab w:val="num" w:pos="360"/>
        </w:tabs>
        <w:ind w:left="360" w:hanging="360"/>
      </w:pPr>
      <w:rPr>
        <w:rFonts w:hint="default"/>
      </w:rPr>
    </w:lvl>
    <w:lvl w:ilvl="1" w:tplc="2850E408">
      <w:start w:val="1"/>
      <w:numFmt w:val="decimal"/>
      <w:lvlText w:val="%2."/>
      <w:lvlJc w:val="left"/>
      <w:pPr>
        <w:tabs>
          <w:tab w:val="num" w:pos="1140"/>
        </w:tabs>
        <w:ind w:left="1140" w:hanging="720"/>
      </w:pPr>
      <w:rPr>
        <w:rFonts w:ascii="Times New Roman" w:eastAsia="宋体" w:hAnsi="Times New Roman" w:cs="Times New Roman"/>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24B30D6F"/>
    <w:multiLevelType w:val="hybridMultilevel"/>
    <w:tmpl w:val="322E939E"/>
    <w:lvl w:ilvl="0" w:tplc="B5200390">
      <w:start w:val="1"/>
      <w:numFmt w:val="decimal"/>
      <w:lvlText w:val="%1、"/>
      <w:lvlJc w:val="left"/>
      <w:pPr>
        <w:tabs>
          <w:tab w:val="num" w:pos="1000"/>
        </w:tabs>
        <w:ind w:left="1000" w:hanging="720"/>
      </w:pPr>
      <w:rPr>
        <w:rFonts w:hint="default"/>
      </w:rPr>
    </w:lvl>
    <w:lvl w:ilvl="1" w:tplc="A316F308">
      <w:start w:val="1"/>
      <w:numFmt w:val="bullet"/>
      <w:lvlText w:val="-"/>
      <w:lvlJc w:val="left"/>
      <w:pPr>
        <w:tabs>
          <w:tab w:val="num" w:pos="1060"/>
        </w:tabs>
        <w:ind w:left="1060" w:hanging="360"/>
      </w:pPr>
      <w:rPr>
        <w:rFonts w:ascii="仿宋_GB2312" w:eastAsia="仿宋_GB2312" w:hAnsi="Times New Roman" w:cs="Times New Roman" w:hint="eastAsia"/>
      </w:rPr>
    </w:lvl>
    <w:lvl w:ilvl="2" w:tplc="0409001B" w:tentative="1">
      <w:start w:val="1"/>
      <w:numFmt w:val="lowerRoman"/>
      <w:lvlText w:val="%3."/>
      <w:lvlJc w:val="right"/>
      <w:pPr>
        <w:tabs>
          <w:tab w:val="num" w:pos="1540"/>
        </w:tabs>
        <w:ind w:left="1540" w:hanging="420"/>
      </w:pPr>
    </w:lvl>
    <w:lvl w:ilvl="3" w:tplc="0409000F" w:tentative="1">
      <w:start w:val="1"/>
      <w:numFmt w:val="decimal"/>
      <w:lvlText w:val="%4."/>
      <w:lvlJc w:val="left"/>
      <w:pPr>
        <w:tabs>
          <w:tab w:val="num" w:pos="1960"/>
        </w:tabs>
        <w:ind w:left="1960" w:hanging="420"/>
      </w:pPr>
    </w:lvl>
    <w:lvl w:ilvl="4" w:tplc="04090019" w:tentative="1">
      <w:start w:val="1"/>
      <w:numFmt w:val="lowerLetter"/>
      <w:lvlText w:val="%5)"/>
      <w:lvlJc w:val="left"/>
      <w:pPr>
        <w:tabs>
          <w:tab w:val="num" w:pos="2380"/>
        </w:tabs>
        <w:ind w:left="2380" w:hanging="420"/>
      </w:pPr>
    </w:lvl>
    <w:lvl w:ilvl="5" w:tplc="0409001B" w:tentative="1">
      <w:start w:val="1"/>
      <w:numFmt w:val="lowerRoman"/>
      <w:lvlText w:val="%6."/>
      <w:lvlJc w:val="right"/>
      <w:pPr>
        <w:tabs>
          <w:tab w:val="num" w:pos="2800"/>
        </w:tabs>
        <w:ind w:left="2800" w:hanging="420"/>
      </w:pPr>
    </w:lvl>
    <w:lvl w:ilvl="6" w:tplc="0409000F" w:tentative="1">
      <w:start w:val="1"/>
      <w:numFmt w:val="decimal"/>
      <w:lvlText w:val="%7."/>
      <w:lvlJc w:val="left"/>
      <w:pPr>
        <w:tabs>
          <w:tab w:val="num" w:pos="3220"/>
        </w:tabs>
        <w:ind w:left="3220" w:hanging="420"/>
      </w:pPr>
    </w:lvl>
    <w:lvl w:ilvl="7" w:tplc="04090019" w:tentative="1">
      <w:start w:val="1"/>
      <w:numFmt w:val="lowerLetter"/>
      <w:lvlText w:val="%8)"/>
      <w:lvlJc w:val="left"/>
      <w:pPr>
        <w:tabs>
          <w:tab w:val="num" w:pos="3640"/>
        </w:tabs>
        <w:ind w:left="3640" w:hanging="420"/>
      </w:pPr>
    </w:lvl>
    <w:lvl w:ilvl="8" w:tplc="0409001B" w:tentative="1">
      <w:start w:val="1"/>
      <w:numFmt w:val="lowerRoman"/>
      <w:lvlText w:val="%9."/>
      <w:lvlJc w:val="right"/>
      <w:pPr>
        <w:tabs>
          <w:tab w:val="num" w:pos="4060"/>
        </w:tabs>
        <w:ind w:left="4060" w:hanging="420"/>
      </w:pPr>
    </w:lvl>
  </w:abstractNum>
  <w:abstractNum w:abstractNumId="11">
    <w:nsid w:val="263047D4"/>
    <w:multiLevelType w:val="hybridMultilevel"/>
    <w:tmpl w:val="8EFA6F86"/>
    <w:lvl w:ilvl="0" w:tplc="0407000F">
      <w:start w:val="1"/>
      <w:numFmt w:val="decimal"/>
      <w:lvlText w:val="%1."/>
      <w:lvlJc w:val="left"/>
      <w:pPr>
        <w:tabs>
          <w:tab w:val="num" w:pos="836"/>
        </w:tabs>
        <w:ind w:left="836" w:hanging="360"/>
      </w:pPr>
    </w:lvl>
    <w:lvl w:ilvl="1" w:tplc="04070019" w:tentative="1">
      <w:start w:val="1"/>
      <w:numFmt w:val="lowerLetter"/>
      <w:lvlText w:val="%2."/>
      <w:lvlJc w:val="left"/>
      <w:pPr>
        <w:tabs>
          <w:tab w:val="num" w:pos="1556"/>
        </w:tabs>
        <w:ind w:left="1556" w:hanging="360"/>
      </w:pPr>
    </w:lvl>
    <w:lvl w:ilvl="2" w:tplc="0407001B" w:tentative="1">
      <w:start w:val="1"/>
      <w:numFmt w:val="lowerRoman"/>
      <w:lvlText w:val="%3."/>
      <w:lvlJc w:val="right"/>
      <w:pPr>
        <w:tabs>
          <w:tab w:val="num" w:pos="2276"/>
        </w:tabs>
        <w:ind w:left="2276" w:hanging="180"/>
      </w:pPr>
    </w:lvl>
    <w:lvl w:ilvl="3" w:tplc="0407000F" w:tentative="1">
      <w:start w:val="1"/>
      <w:numFmt w:val="decimal"/>
      <w:lvlText w:val="%4."/>
      <w:lvlJc w:val="left"/>
      <w:pPr>
        <w:tabs>
          <w:tab w:val="num" w:pos="2996"/>
        </w:tabs>
        <w:ind w:left="2996" w:hanging="360"/>
      </w:pPr>
    </w:lvl>
    <w:lvl w:ilvl="4" w:tplc="04070019" w:tentative="1">
      <w:start w:val="1"/>
      <w:numFmt w:val="lowerLetter"/>
      <w:lvlText w:val="%5."/>
      <w:lvlJc w:val="left"/>
      <w:pPr>
        <w:tabs>
          <w:tab w:val="num" w:pos="3716"/>
        </w:tabs>
        <w:ind w:left="3716" w:hanging="360"/>
      </w:pPr>
    </w:lvl>
    <w:lvl w:ilvl="5" w:tplc="0407001B" w:tentative="1">
      <w:start w:val="1"/>
      <w:numFmt w:val="lowerRoman"/>
      <w:lvlText w:val="%6."/>
      <w:lvlJc w:val="right"/>
      <w:pPr>
        <w:tabs>
          <w:tab w:val="num" w:pos="4436"/>
        </w:tabs>
        <w:ind w:left="4436" w:hanging="180"/>
      </w:pPr>
    </w:lvl>
    <w:lvl w:ilvl="6" w:tplc="0407000F" w:tentative="1">
      <w:start w:val="1"/>
      <w:numFmt w:val="decimal"/>
      <w:lvlText w:val="%7."/>
      <w:lvlJc w:val="left"/>
      <w:pPr>
        <w:tabs>
          <w:tab w:val="num" w:pos="5156"/>
        </w:tabs>
        <w:ind w:left="5156" w:hanging="360"/>
      </w:pPr>
    </w:lvl>
    <w:lvl w:ilvl="7" w:tplc="04070019" w:tentative="1">
      <w:start w:val="1"/>
      <w:numFmt w:val="lowerLetter"/>
      <w:lvlText w:val="%8."/>
      <w:lvlJc w:val="left"/>
      <w:pPr>
        <w:tabs>
          <w:tab w:val="num" w:pos="5876"/>
        </w:tabs>
        <w:ind w:left="5876" w:hanging="360"/>
      </w:pPr>
    </w:lvl>
    <w:lvl w:ilvl="8" w:tplc="0407001B" w:tentative="1">
      <w:start w:val="1"/>
      <w:numFmt w:val="lowerRoman"/>
      <w:lvlText w:val="%9."/>
      <w:lvlJc w:val="right"/>
      <w:pPr>
        <w:tabs>
          <w:tab w:val="num" w:pos="6596"/>
        </w:tabs>
        <w:ind w:left="6596" w:hanging="180"/>
      </w:pPr>
    </w:lvl>
  </w:abstractNum>
  <w:abstractNum w:abstractNumId="12">
    <w:nsid w:val="271043AC"/>
    <w:multiLevelType w:val="hybridMultilevel"/>
    <w:tmpl w:val="E3FCD728"/>
    <w:lvl w:ilvl="0" w:tplc="0409000F">
      <w:start w:val="1"/>
      <w:numFmt w:val="decimal"/>
      <w:lvlText w:val="%1."/>
      <w:lvlJc w:val="left"/>
      <w:pPr>
        <w:tabs>
          <w:tab w:val="num" w:pos="492"/>
        </w:tabs>
        <w:ind w:left="492" w:hanging="420"/>
      </w:pPr>
    </w:lvl>
    <w:lvl w:ilvl="1" w:tplc="04090019" w:tentative="1">
      <w:start w:val="1"/>
      <w:numFmt w:val="lowerLetter"/>
      <w:lvlText w:val="%2)"/>
      <w:lvlJc w:val="left"/>
      <w:pPr>
        <w:tabs>
          <w:tab w:val="num" w:pos="912"/>
        </w:tabs>
        <w:ind w:left="912" w:hanging="420"/>
      </w:pPr>
    </w:lvl>
    <w:lvl w:ilvl="2" w:tplc="0409001B" w:tentative="1">
      <w:start w:val="1"/>
      <w:numFmt w:val="lowerRoman"/>
      <w:lvlText w:val="%3."/>
      <w:lvlJc w:val="right"/>
      <w:pPr>
        <w:tabs>
          <w:tab w:val="num" w:pos="1332"/>
        </w:tabs>
        <w:ind w:left="1332" w:hanging="420"/>
      </w:pPr>
    </w:lvl>
    <w:lvl w:ilvl="3" w:tplc="0409000F" w:tentative="1">
      <w:start w:val="1"/>
      <w:numFmt w:val="decimal"/>
      <w:lvlText w:val="%4."/>
      <w:lvlJc w:val="left"/>
      <w:pPr>
        <w:tabs>
          <w:tab w:val="num" w:pos="1752"/>
        </w:tabs>
        <w:ind w:left="1752" w:hanging="420"/>
      </w:pPr>
    </w:lvl>
    <w:lvl w:ilvl="4" w:tplc="04090019" w:tentative="1">
      <w:start w:val="1"/>
      <w:numFmt w:val="lowerLetter"/>
      <w:lvlText w:val="%5)"/>
      <w:lvlJc w:val="left"/>
      <w:pPr>
        <w:tabs>
          <w:tab w:val="num" w:pos="2172"/>
        </w:tabs>
        <w:ind w:left="2172" w:hanging="420"/>
      </w:pPr>
    </w:lvl>
    <w:lvl w:ilvl="5" w:tplc="0409001B" w:tentative="1">
      <w:start w:val="1"/>
      <w:numFmt w:val="lowerRoman"/>
      <w:lvlText w:val="%6."/>
      <w:lvlJc w:val="right"/>
      <w:pPr>
        <w:tabs>
          <w:tab w:val="num" w:pos="2592"/>
        </w:tabs>
        <w:ind w:left="2592" w:hanging="420"/>
      </w:pPr>
    </w:lvl>
    <w:lvl w:ilvl="6" w:tplc="0409000F" w:tentative="1">
      <w:start w:val="1"/>
      <w:numFmt w:val="decimal"/>
      <w:lvlText w:val="%7."/>
      <w:lvlJc w:val="left"/>
      <w:pPr>
        <w:tabs>
          <w:tab w:val="num" w:pos="3012"/>
        </w:tabs>
        <w:ind w:left="3012" w:hanging="420"/>
      </w:pPr>
    </w:lvl>
    <w:lvl w:ilvl="7" w:tplc="04090019" w:tentative="1">
      <w:start w:val="1"/>
      <w:numFmt w:val="lowerLetter"/>
      <w:lvlText w:val="%8)"/>
      <w:lvlJc w:val="left"/>
      <w:pPr>
        <w:tabs>
          <w:tab w:val="num" w:pos="3432"/>
        </w:tabs>
        <w:ind w:left="3432" w:hanging="420"/>
      </w:pPr>
    </w:lvl>
    <w:lvl w:ilvl="8" w:tplc="0409001B" w:tentative="1">
      <w:start w:val="1"/>
      <w:numFmt w:val="lowerRoman"/>
      <w:lvlText w:val="%9."/>
      <w:lvlJc w:val="right"/>
      <w:pPr>
        <w:tabs>
          <w:tab w:val="num" w:pos="3852"/>
        </w:tabs>
        <w:ind w:left="3852" w:hanging="420"/>
      </w:pPr>
    </w:lvl>
  </w:abstractNum>
  <w:abstractNum w:abstractNumId="13">
    <w:nsid w:val="2A4A0415"/>
    <w:multiLevelType w:val="hybridMultilevel"/>
    <w:tmpl w:val="E1DE81A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2C294C23"/>
    <w:multiLevelType w:val="hybridMultilevel"/>
    <w:tmpl w:val="60AADAD4"/>
    <w:lvl w:ilvl="0" w:tplc="0B80A982">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30BA097A"/>
    <w:multiLevelType w:val="hybridMultilevel"/>
    <w:tmpl w:val="6A92BBCC"/>
    <w:lvl w:ilvl="0" w:tplc="04090011">
      <w:start w:val="1"/>
      <w:numFmt w:val="decimal"/>
      <w:lvlText w:val="%1)"/>
      <w:lvlJc w:val="left"/>
      <w:pPr>
        <w:tabs>
          <w:tab w:val="num" w:pos="420"/>
        </w:tabs>
        <w:ind w:left="420" w:hanging="420"/>
      </w:pPr>
    </w:lvl>
    <w:lvl w:ilvl="1" w:tplc="F4B8F06C">
      <w:start w:val="1"/>
      <w:numFmt w:val="decimal"/>
      <w:lvlText w:val="%2."/>
      <w:lvlJc w:val="left"/>
      <w:pPr>
        <w:tabs>
          <w:tab w:val="num" w:pos="495"/>
        </w:tabs>
        <w:ind w:left="495" w:hanging="495"/>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37712A6F"/>
    <w:multiLevelType w:val="hybridMultilevel"/>
    <w:tmpl w:val="43D46CB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39746209"/>
    <w:multiLevelType w:val="hybridMultilevel"/>
    <w:tmpl w:val="73A02A46"/>
    <w:lvl w:ilvl="0" w:tplc="0B80A982">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3B254616"/>
    <w:multiLevelType w:val="hybridMultilevel"/>
    <w:tmpl w:val="B65092E2"/>
    <w:lvl w:ilvl="0" w:tplc="C32848C2">
      <w:start w:val="8"/>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9">
    <w:nsid w:val="3F752B92"/>
    <w:multiLevelType w:val="hybridMultilevel"/>
    <w:tmpl w:val="C1DA47E8"/>
    <w:lvl w:ilvl="0" w:tplc="15DAC50C">
      <w:start w:val="7"/>
      <w:numFmt w:val="japaneseCounting"/>
      <w:lvlText w:val="第%1条"/>
      <w:lvlJc w:val="left"/>
      <w:pPr>
        <w:tabs>
          <w:tab w:val="num" w:pos="1410"/>
        </w:tabs>
        <w:ind w:left="1410" w:hanging="1410"/>
      </w:pPr>
      <w:rPr>
        <w:rFonts w:hint="default"/>
        <w:b/>
      </w:rPr>
    </w:lvl>
    <w:lvl w:ilvl="1" w:tplc="E098CA78">
      <w:start w:val="6"/>
      <w:numFmt w:val="japaneseCounting"/>
      <w:lvlText w:val="第%2章"/>
      <w:lvlJc w:val="left"/>
      <w:pPr>
        <w:tabs>
          <w:tab w:val="num" w:pos="1830"/>
        </w:tabs>
        <w:ind w:left="1830" w:hanging="141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3FA73B78"/>
    <w:multiLevelType w:val="hybridMultilevel"/>
    <w:tmpl w:val="3AC4BA0E"/>
    <w:lvl w:ilvl="0" w:tplc="0407000F">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21">
    <w:nsid w:val="446A6102"/>
    <w:multiLevelType w:val="hybridMultilevel"/>
    <w:tmpl w:val="F82C6E5C"/>
    <w:lvl w:ilvl="0" w:tplc="EE8C3762">
      <w:start w:val="1"/>
      <w:numFmt w:val="decimal"/>
      <w:lvlText w:val="%1."/>
      <w:lvlJc w:val="left"/>
      <w:pPr>
        <w:tabs>
          <w:tab w:val="num" w:pos="360"/>
        </w:tabs>
        <w:ind w:left="360" w:hanging="360"/>
      </w:pPr>
      <w:rPr>
        <w:rFonts w:hint="default"/>
      </w:rPr>
    </w:lvl>
    <w:lvl w:ilvl="1" w:tplc="67AEFDC6">
      <w:start w:val="1"/>
      <w:numFmt w:val="decimal"/>
      <w:lvlText w:val="%2."/>
      <w:lvlJc w:val="left"/>
      <w:pPr>
        <w:tabs>
          <w:tab w:val="num" w:pos="780"/>
        </w:tabs>
        <w:ind w:left="780" w:hanging="360"/>
      </w:pPr>
      <w:rPr>
        <w:rFonts w:hint="default"/>
      </w:rPr>
    </w:lvl>
    <w:lvl w:ilvl="2" w:tplc="E5765D86">
      <w:start w:val="5"/>
      <w:numFmt w:val="decimal"/>
      <w:lvlText w:val="%3"/>
      <w:lvlJc w:val="left"/>
      <w:pPr>
        <w:tabs>
          <w:tab w:val="num" w:pos="1200"/>
        </w:tabs>
        <w:ind w:left="1200" w:hanging="360"/>
      </w:pPr>
      <w:rPr>
        <w:rFonts w:hint="default"/>
      </w:rPr>
    </w:lvl>
    <w:lvl w:ilvl="3" w:tplc="272E85F2">
      <w:start w:val="1"/>
      <w:numFmt w:val="decimal"/>
      <w:lvlText w:val="（%4）"/>
      <w:lvlJc w:val="left"/>
      <w:pPr>
        <w:tabs>
          <w:tab w:val="num" w:pos="780"/>
        </w:tabs>
        <w:ind w:left="780" w:hanging="420"/>
      </w:pPr>
      <w:rPr>
        <w:rFonts w:hint="eastAsia"/>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4F262BC4"/>
    <w:multiLevelType w:val="hybridMultilevel"/>
    <w:tmpl w:val="6518DDC8"/>
    <w:lvl w:ilvl="0" w:tplc="DDEAFBE8">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F840C43"/>
    <w:multiLevelType w:val="hybridMultilevel"/>
    <w:tmpl w:val="0F7C68A4"/>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621E663F"/>
    <w:multiLevelType w:val="hybridMultilevel"/>
    <w:tmpl w:val="8834D65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nsid w:val="76C12E64"/>
    <w:multiLevelType w:val="hybridMultilevel"/>
    <w:tmpl w:val="09F697FE"/>
    <w:lvl w:ilvl="0" w:tplc="DCB4A29E">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77152037"/>
    <w:multiLevelType w:val="hybridMultilevel"/>
    <w:tmpl w:val="0C021BD6"/>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7">
    <w:nsid w:val="7928519B"/>
    <w:multiLevelType w:val="hybridMultilevel"/>
    <w:tmpl w:val="C10C92C4"/>
    <w:lvl w:ilvl="0" w:tplc="E30CFFA2">
      <w:start w:val="1"/>
      <w:numFmt w:val="bullet"/>
      <w:lvlText w:val=""/>
      <w:lvlPicBulletId w:val="0"/>
      <w:lvlJc w:val="left"/>
      <w:pPr>
        <w:tabs>
          <w:tab w:val="num" w:pos="420"/>
        </w:tabs>
        <w:ind w:left="420" w:firstLine="0"/>
      </w:pPr>
      <w:rPr>
        <w:rFonts w:ascii="Symbol" w:hAnsi="Symbol" w:hint="default"/>
      </w:rPr>
    </w:lvl>
    <w:lvl w:ilvl="1" w:tplc="7F042108" w:tentative="1">
      <w:start w:val="1"/>
      <w:numFmt w:val="bullet"/>
      <w:lvlText w:val=""/>
      <w:lvlJc w:val="left"/>
      <w:pPr>
        <w:tabs>
          <w:tab w:val="num" w:pos="840"/>
        </w:tabs>
        <w:ind w:left="840" w:firstLine="0"/>
      </w:pPr>
      <w:rPr>
        <w:rFonts w:ascii="Symbol" w:hAnsi="Symbol" w:hint="default"/>
      </w:rPr>
    </w:lvl>
    <w:lvl w:ilvl="2" w:tplc="7204A4B0" w:tentative="1">
      <w:start w:val="1"/>
      <w:numFmt w:val="bullet"/>
      <w:lvlText w:val=""/>
      <w:lvlJc w:val="left"/>
      <w:pPr>
        <w:tabs>
          <w:tab w:val="num" w:pos="1260"/>
        </w:tabs>
        <w:ind w:left="1260" w:firstLine="0"/>
      </w:pPr>
      <w:rPr>
        <w:rFonts w:ascii="Symbol" w:hAnsi="Symbol" w:hint="default"/>
      </w:rPr>
    </w:lvl>
    <w:lvl w:ilvl="3" w:tplc="74AEC276" w:tentative="1">
      <w:start w:val="1"/>
      <w:numFmt w:val="bullet"/>
      <w:lvlText w:val=""/>
      <w:lvlJc w:val="left"/>
      <w:pPr>
        <w:tabs>
          <w:tab w:val="num" w:pos="1680"/>
        </w:tabs>
        <w:ind w:left="1680" w:firstLine="0"/>
      </w:pPr>
      <w:rPr>
        <w:rFonts w:ascii="Symbol" w:hAnsi="Symbol" w:hint="default"/>
      </w:rPr>
    </w:lvl>
    <w:lvl w:ilvl="4" w:tplc="A50406AE" w:tentative="1">
      <w:start w:val="1"/>
      <w:numFmt w:val="bullet"/>
      <w:lvlText w:val=""/>
      <w:lvlJc w:val="left"/>
      <w:pPr>
        <w:tabs>
          <w:tab w:val="num" w:pos="2100"/>
        </w:tabs>
        <w:ind w:left="2100" w:firstLine="0"/>
      </w:pPr>
      <w:rPr>
        <w:rFonts w:ascii="Symbol" w:hAnsi="Symbol" w:hint="default"/>
      </w:rPr>
    </w:lvl>
    <w:lvl w:ilvl="5" w:tplc="BB4E12C2" w:tentative="1">
      <w:start w:val="1"/>
      <w:numFmt w:val="bullet"/>
      <w:lvlText w:val=""/>
      <w:lvlJc w:val="left"/>
      <w:pPr>
        <w:tabs>
          <w:tab w:val="num" w:pos="2520"/>
        </w:tabs>
        <w:ind w:left="2520" w:firstLine="0"/>
      </w:pPr>
      <w:rPr>
        <w:rFonts w:ascii="Symbol" w:hAnsi="Symbol" w:hint="default"/>
      </w:rPr>
    </w:lvl>
    <w:lvl w:ilvl="6" w:tplc="0DBC63E0" w:tentative="1">
      <w:start w:val="1"/>
      <w:numFmt w:val="bullet"/>
      <w:lvlText w:val=""/>
      <w:lvlJc w:val="left"/>
      <w:pPr>
        <w:tabs>
          <w:tab w:val="num" w:pos="2940"/>
        </w:tabs>
        <w:ind w:left="2940" w:firstLine="0"/>
      </w:pPr>
      <w:rPr>
        <w:rFonts w:ascii="Symbol" w:hAnsi="Symbol" w:hint="default"/>
      </w:rPr>
    </w:lvl>
    <w:lvl w:ilvl="7" w:tplc="27A43CAE" w:tentative="1">
      <w:start w:val="1"/>
      <w:numFmt w:val="bullet"/>
      <w:lvlText w:val=""/>
      <w:lvlJc w:val="left"/>
      <w:pPr>
        <w:tabs>
          <w:tab w:val="num" w:pos="3360"/>
        </w:tabs>
        <w:ind w:left="3360" w:firstLine="0"/>
      </w:pPr>
      <w:rPr>
        <w:rFonts w:ascii="Symbol" w:hAnsi="Symbol" w:hint="default"/>
      </w:rPr>
    </w:lvl>
    <w:lvl w:ilvl="8" w:tplc="4E7A2548" w:tentative="1">
      <w:start w:val="1"/>
      <w:numFmt w:val="bullet"/>
      <w:lvlText w:val=""/>
      <w:lvlJc w:val="left"/>
      <w:pPr>
        <w:tabs>
          <w:tab w:val="num" w:pos="3780"/>
        </w:tabs>
        <w:ind w:left="3780" w:firstLine="0"/>
      </w:pPr>
      <w:rPr>
        <w:rFonts w:ascii="Symbol" w:hAnsi="Symbol" w:hint="default"/>
      </w:rPr>
    </w:lvl>
  </w:abstractNum>
  <w:abstractNum w:abstractNumId="28">
    <w:nsid w:val="7AD75B6B"/>
    <w:multiLevelType w:val="hybridMultilevel"/>
    <w:tmpl w:val="3924800A"/>
    <w:lvl w:ilvl="0" w:tplc="04090011">
      <w:start w:val="1"/>
      <w:numFmt w:val="decimal"/>
      <w:lvlText w:val="%1)"/>
      <w:lvlJc w:val="left"/>
      <w:pPr>
        <w:tabs>
          <w:tab w:val="num" w:pos="420"/>
        </w:tabs>
        <w:ind w:left="420" w:hanging="420"/>
      </w:pPr>
      <w:rPr>
        <w:rFonts w:hint="default"/>
      </w:rPr>
    </w:lvl>
    <w:lvl w:ilvl="1" w:tplc="BABA039C">
      <w:start w:val="3"/>
      <w:numFmt w:val="decimal"/>
      <w:lvlText w:val="%2."/>
      <w:lvlJc w:val="left"/>
      <w:pPr>
        <w:tabs>
          <w:tab w:val="num" w:pos="780"/>
        </w:tabs>
        <w:ind w:left="780" w:hanging="360"/>
      </w:pPr>
      <w:rPr>
        <w:rFonts w:hint="default"/>
      </w:rPr>
    </w:lvl>
    <w:lvl w:ilvl="2" w:tplc="56F8E8F2">
      <w:start w:val="1"/>
      <w:numFmt w:val="decimal"/>
      <w:lvlText w:val="%3)"/>
      <w:lvlJc w:val="left"/>
      <w:pPr>
        <w:tabs>
          <w:tab w:val="num" w:pos="420"/>
        </w:tabs>
        <w:ind w:left="420" w:hanging="420"/>
      </w:pPr>
      <w:rPr>
        <w:rFonts w:hint="eastAsia"/>
      </w:rPr>
    </w:lvl>
    <w:lvl w:ilvl="3" w:tplc="8B3E4222">
      <w:start w:val="5"/>
      <w:numFmt w:val="decimal"/>
      <w:lvlText w:val="%4）"/>
      <w:lvlJc w:val="left"/>
      <w:pPr>
        <w:tabs>
          <w:tab w:val="num" w:pos="360"/>
        </w:tabs>
        <w:ind w:left="360" w:hanging="360"/>
      </w:pPr>
      <w:rPr>
        <w:rFonts w:hint="default"/>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7CD37C42"/>
    <w:multiLevelType w:val="hybridMultilevel"/>
    <w:tmpl w:val="CF00E35E"/>
    <w:lvl w:ilvl="0" w:tplc="624A24C4">
      <w:start w:val="1"/>
      <w:numFmt w:val="decimal"/>
      <w:lvlText w:val="%1、"/>
      <w:lvlJc w:val="left"/>
      <w:pPr>
        <w:tabs>
          <w:tab w:val="num" w:pos="734"/>
        </w:tabs>
        <w:ind w:left="734" w:hanging="720"/>
      </w:pPr>
      <w:rPr>
        <w:rFonts w:hint="default"/>
      </w:rPr>
    </w:lvl>
    <w:lvl w:ilvl="1" w:tplc="04090019" w:tentative="1">
      <w:start w:val="1"/>
      <w:numFmt w:val="lowerLetter"/>
      <w:lvlText w:val="%2)"/>
      <w:lvlJc w:val="left"/>
      <w:pPr>
        <w:tabs>
          <w:tab w:val="num" w:pos="854"/>
        </w:tabs>
        <w:ind w:left="854" w:hanging="420"/>
      </w:pPr>
    </w:lvl>
    <w:lvl w:ilvl="2" w:tplc="0409001B" w:tentative="1">
      <w:start w:val="1"/>
      <w:numFmt w:val="lowerRoman"/>
      <w:lvlText w:val="%3."/>
      <w:lvlJc w:val="right"/>
      <w:pPr>
        <w:tabs>
          <w:tab w:val="num" w:pos="1274"/>
        </w:tabs>
        <w:ind w:left="1274" w:hanging="420"/>
      </w:pPr>
    </w:lvl>
    <w:lvl w:ilvl="3" w:tplc="0409000F" w:tentative="1">
      <w:start w:val="1"/>
      <w:numFmt w:val="decimal"/>
      <w:lvlText w:val="%4."/>
      <w:lvlJc w:val="left"/>
      <w:pPr>
        <w:tabs>
          <w:tab w:val="num" w:pos="1694"/>
        </w:tabs>
        <w:ind w:left="1694" w:hanging="420"/>
      </w:pPr>
    </w:lvl>
    <w:lvl w:ilvl="4" w:tplc="04090019" w:tentative="1">
      <w:start w:val="1"/>
      <w:numFmt w:val="lowerLetter"/>
      <w:lvlText w:val="%5)"/>
      <w:lvlJc w:val="left"/>
      <w:pPr>
        <w:tabs>
          <w:tab w:val="num" w:pos="2114"/>
        </w:tabs>
        <w:ind w:left="2114" w:hanging="420"/>
      </w:pPr>
    </w:lvl>
    <w:lvl w:ilvl="5" w:tplc="0409001B" w:tentative="1">
      <w:start w:val="1"/>
      <w:numFmt w:val="lowerRoman"/>
      <w:lvlText w:val="%6."/>
      <w:lvlJc w:val="right"/>
      <w:pPr>
        <w:tabs>
          <w:tab w:val="num" w:pos="2534"/>
        </w:tabs>
        <w:ind w:left="2534" w:hanging="420"/>
      </w:pPr>
    </w:lvl>
    <w:lvl w:ilvl="6" w:tplc="0409000F" w:tentative="1">
      <w:start w:val="1"/>
      <w:numFmt w:val="decimal"/>
      <w:lvlText w:val="%7."/>
      <w:lvlJc w:val="left"/>
      <w:pPr>
        <w:tabs>
          <w:tab w:val="num" w:pos="2954"/>
        </w:tabs>
        <w:ind w:left="2954" w:hanging="420"/>
      </w:pPr>
    </w:lvl>
    <w:lvl w:ilvl="7" w:tplc="04090019" w:tentative="1">
      <w:start w:val="1"/>
      <w:numFmt w:val="lowerLetter"/>
      <w:lvlText w:val="%8)"/>
      <w:lvlJc w:val="left"/>
      <w:pPr>
        <w:tabs>
          <w:tab w:val="num" w:pos="3374"/>
        </w:tabs>
        <w:ind w:left="3374" w:hanging="420"/>
      </w:pPr>
    </w:lvl>
    <w:lvl w:ilvl="8" w:tplc="0409001B" w:tentative="1">
      <w:start w:val="1"/>
      <w:numFmt w:val="lowerRoman"/>
      <w:lvlText w:val="%9."/>
      <w:lvlJc w:val="right"/>
      <w:pPr>
        <w:tabs>
          <w:tab w:val="num" w:pos="3794"/>
        </w:tabs>
        <w:ind w:left="3794" w:hanging="420"/>
      </w:pPr>
    </w:lvl>
  </w:abstractNum>
  <w:abstractNum w:abstractNumId="30">
    <w:nsid w:val="7F23281C"/>
    <w:multiLevelType w:val="hybridMultilevel"/>
    <w:tmpl w:val="AFDE5A0C"/>
    <w:lvl w:ilvl="0" w:tplc="0407000F">
      <w:start w:val="1"/>
      <w:numFmt w:val="decimal"/>
      <w:lvlText w:val="%1."/>
      <w:lvlJc w:val="left"/>
      <w:pPr>
        <w:tabs>
          <w:tab w:val="num" w:pos="644"/>
        </w:tabs>
        <w:ind w:left="644" w:hanging="360"/>
      </w:pPr>
    </w:lvl>
    <w:lvl w:ilvl="1" w:tplc="D180CF5A">
      <w:start w:val="1"/>
      <w:numFmt w:val="decimal"/>
      <w:lvlText w:val="%2"/>
      <w:lvlJc w:val="left"/>
      <w:pPr>
        <w:tabs>
          <w:tab w:val="num" w:pos="1505"/>
        </w:tabs>
        <w:ind w:left="1505" w:hanging="360"/>
      </w:pPr>
      <w:rPr>
        <w:rFonts w:hint="default"/>
      </w:r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num w:numId="1">
    <w:abstractNumId w:val="12"/>
  </w:num>
  <w:num w:numId="2">
    <w:abstractNumId w:val="5"/>
  </w:num>
  <w:num w:numId="3">
    <w:abstractNumId w:val="20"/>
  </w:num>
  <w:num w:numId="4">
    <w:abstractNumId w:val="30"/>
  </w:num>
  <w:num w:numId="5">
    <w:abstractNumId w:val="11"/>
  </w:num>
  <w:num w:numId="6">
    <w:abstractNumId w:val="19"/>
  </w:num>
  <w:num w:numId="7">
    <w:abstractNumId w:val="6"/>
  </w:num>
  <w:num w:numId="8">
    <w:abstractNumId w:val="13"/>
  </w:num>
  <w:num w:numId="9">
    <w:abstractNumId w:val="16"/>
  </w:num>
  <w:num w:numId="10">
    <w:abstractNumId w:val="24"/>
  </w:num>
  <w:num w:numId="11">
    <w:abstractNumId w:val="4"/>
  </w:num>
  <w:num w:numId="12">
    <w:abstractNumId w:val="28"/>
  </w:num>
  <w:num w:numId="13">
    <w:abstractNumId w:val="21"/>
  </w:num>
  <w:num w:numId="14">
    <w:abstractNumId w:val="22"/>
  </w:num>
  <w:num w:numId="15">
    <w:abstractNumId w:val="9"/>
  </w:num>
  <w:num w:numId="16">
    <w:abstractNumId w:val="15"/>
  </w:num>
  <w:num w:numId="17">
    <w:abstractNumId w:val="25"/>
  </w:num>
  <w:num w:numId="18">
    <w:abstractNumId w:val="7"/>
  </w:num>
  <w:num w:numId="19">
    <w:abstractNumId w:val="29"/>
  </w:num>
  <w:num w:numId="20">
    <w:abstractNumId w:val="3"/>
  </w:num>
  <w:num w:numId="21">
    <w:abstractNumId w:val="1"/>
  </w:num>
  <w:num w:numId="22">
    <w:abstractNumId w:val="2"/>
  </w:num>
  <w:num w:numId="23">
    <w:abstractNumId w:val="0"/>
  </w:num>
  <w:num w:numId="24">
    <w:abstractNumId w:val="26"/>
  </w:num>
  <w:num w:numId="25">
    <w:abstractNumId w:val="18"/>
  </w:num>
  <w:num w:numId="26">
    <w:abstractNumId w:val="10"/>
  </w:num>
  <w:num w:numId="27">
    <w:abstractNumId w:val="27"/>
  </w:num>
  <w:num w:numId="28">
    <w:abstractNumId w:val="23"/>
  </w:num>
  <w:num w:numId="29">
    <w:abstractNumId w:val="14"/>
  </w:num>
  <w:num w:numId="30">
    <w:abstractNumId w:val="17"/>
  </w:num>
  <w:num w:numId="3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C3384"/>
    <w:rsid w:val="000C3384"/>
    <w:rsid w:val="00703E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384"/>
    <w:pPr>
      <w:widowControl w:val="0"/>
      <w:jc w:val="both"/>
    </w:pPr>
    <w:rPr>
      <w:rFonts w:ascii="Times New Roman" w:eastAsia="宋体" w:hAnsi="Times New Roman" w:cs="Times New Roman"/>
      <w:szCs w:val="24"/>
    </w:rPr>
  </w:style>
  <w:style w:type="paragraph" w:styleId="2">
    <w:name w:val="heading 2"/>
    <w:basedOn w:val="a"/>
    <w:link w:val="2Char"/>
    <w:qFormat/>
    <w:rsid w:val="000C3384"/>
    <w:pPr>
      <w:widowControl/>
      <w:spacing w:before="100" w:beforeAutospacing="1" w:after="100" w:afterAutospacing="1"/>
      <w:jc w:val="left"/>
      <w:outlineLvl w:val="1"/>
    </w:pPr>
    <w:rPr>
      <w:b/>
      <w:bCs/>
      <w:kern w:val="0"/>
      <w:sz w:val="36"/>
      <w:szCs w:val="36"/>
      <w:lang w:val="de-D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2Char">
    <w:name w:val="标题 2 Char"/>
    <w:basedOn w:val="a0"/>
    <w:link w:val="2"/>
    <w:rsid w:val="000C3384"/>
    <w:rPr>
      <w:rFonts w:ascii="Times New Roman" w:eastAsia="宋体" w:hAnsi="Times New Roman" w:cs="Times New Roman"/>
      <w:b/>
      <w:bCs/>
      <w:kern w:val="0"/>
      <w:sz w:val="36"/>
      <w:szCs w:val="36"/>
      <w:lang w:val="de-DE"/>
    </w:rPr>
  </w:style>
  <w:style w:type="paragraph" w:styleId="a3">
    <w:name w:val="footer"/>
    <w:basedOn w:val="a"/>
    <w:link w:val="Char"/>
    <w:rsid w:val="000C3384"/>
    <w:pPr>
      <w:tabs>
        <w:tab w:val="center" w:pos="4153"/>
        <w:tab w:val="right" w:pos="8306"/>
      </w:tabs>
      <w:snapToGrid w:val="0"/>
      <w:jc w:val="left"/>
    </w:pPr>
    <w:rPr>
      <w:sz w:val="18"/>
      <w:szCs w:val="18"/>
    </w:rPr>
  </w:style>
  <w:style w:type="character" w:customStyle="1" w:styleId="Char">
    <w:name w:val="页脚 Char"/>
    <w:basedOn w:val="a0"/>
    <w:link w:val="a3"/>
    <w:rsid w:val="000C3384"/>
    <w:rPr>
      <w:rFonts w:ascii="Times New Roman" w:eastAsia="宋体" w:hAnsi="Times New Roman" w:cs="Times New Roman"/>
      <w:sz w:val="18"/>
      <w:szCs w:val="18"/>
    </w:rPr>
  </w:style>
  <w:style w:type="character" w:styleId="a4">
    <w:name w:val="page number"/>
    <w:basedOn w:val="a0"/>
    <w:rsid w:val="000C3384"/>
  </w:style>
  <w:style w:type="paragraph" w:styleId="a5">
    <w:name w:val="header"/>
    <w:basedOn w:val="a"/>
    <w:link w:val="Char0"/>
    <w:rsid w:val="000C338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0C3384"/>
    <w:rPr>
      <w:rFonts w:ascii="Times New Roman" w:eastAsia="宋体" w:hAnsi="Times New Roman" w:cs="Times New Roman"/>
      <w:sz w:val="18"/>
      <w:szCs w:val="18"/>
    </w:rPr>
  </w:style>
  <w:style w:type="paragraph" w:styleId="20">
    <w:name w:val="Body Text 2"/>
    <w:basedOn w:val="a"/>
    <w:link w:val="2Char0"/>
    <w:rsid w:val="000C3384"/>
    <w:pPr>
      <w:framePr w:hSpace="180" w:wrap="around" w:vAnchor="text" w:hAnchor="page" w:x="1509" w:y="166"/>
      <w:snapToGrid w:val="0"/>
      <w:spacing w:line="340" w:lineRule="exact"/>
      <w:jc w:val="left"/>
    </w:pPr>
    <w:rPr>
      <w:rFonts w:ascii="仿宋_GB2312" w:eastAsia="仿宋_GB2312" w:hAnsi="Arial"/>
      <w:b/>
      <w:kern w:val="0"/>
      <w:szCs w:val="20"/>
    </w:rPr>
  </w:style>
  <w:style w:type="character" w:customStyle="1" w:styleId="2Char0">
    <w:name w:val="正文文本 2 Char"/>
    <w:basedOn w:val="a0"/>
    <w:link w:val="20"/>
    <w:rsid w:val="000C3384"/>
    <w:rPr>
      <w:rFonts w:ascii="仿宋_GB2312" w:eastAsia="仿宋_GB2312" w:hAnsi="Arial" w:cs="Times New Roman"/>
      <w:b/>
      <w:kern w:val="0"/>
      <w:szCs w:val="20"/>
    </w:rPr>
  </w:style>
  <w:style w:type="paragraph" w:styleId="3">
    <w:name w:val="Body Text 3"/>
    <w:basedOn w:val="a"/>
    <w:link w:val="3Char"/>
    <w:rsid w:val="000C3384"/>
    <w:pPr>
      <w:snapToGrid w:val="0"/>
      <w:spacing w:line="240" w:lineRule="atLeast"/>
      <w:jc w:val="center"/>
    </w:pPr>
    <w:rPr>
      <w:rFonts w:ascii="仿宋_GB2312" w:eastAsia="仿宋_GB2312" w:hAnsi="Arial"/>
      <w:kern w:val="0"/>
      <w:sz w:val="28"/>
      <w:szCs w:val="20"/>
    </w:rPr>
  </w:style>
  <w:style w:type="character" w:customStyle="1" w:styleId="3Char">
    <w:name w:val="正文文本 3 Char"/>
    <w:basedOn w:val="a0"/>
    <w:link w:val="3"/>
    <w:rsid w:val="000C3384"/>
    <w:rPr>
      <w:rFonts w:ascii="仿宋_GB2312" w:eastAsia="仿宋_GB2312" w:hAnsi="Arial" w:cs="Times New Roman"/>
      <w:kern w:val="0"/>
      <w:sz w:val="28"/>
      <w:szCs w:val="20"/>
    </w:rPr>
  </w:style>
  <w:style w:type="paragraph" w:styleId="a6">
    <w:name w:val="Body Text Indent"/>
    <w:basedOn w:val="a"/>
    <w:link w:val="Char1"/>
    <w:rsid w:val="000C3384"/>
    <w:pPr>
      <w:spacing w:line="480" w:lineRule="exact"/>
      <w:ind w:firstLineChars="200" w:firstLine="560"/>
    </w:pPr>
    <w:rPr>
      <w:sz w:val="28"/>
    </w:rPr>
  </w:style>
  <w:style w:type="character" w:customStyle="1" w:styleId="Char1">
    <w:name w:val="正文文本缩进 Char"/>
    <w:basedOn w:val="a0"/>
    <w:link w:val="a6"/>
    <w:rsid w:val="000C3384"/>
    <w:rPr>
      <w:rFonts w:ascii="Times New Roman" w:eastAsia="宋体" w:hAnsi="Times New Roman" w:cs="Times New Roman"/>
      <w:sz w:val="28"/>
      <w:szCs w:val="24"/>
    </w:rPr>
  </w:style>
  <w:style w:type="character" w:styleId="a7">
    <w:name w:val="Hyperlink"/>
    <w:basedOn w:val="a0"/>
    <w:rsid w:val="000C3384"/>
    <w:rPr>
      <w:color w:val="0000FF"/>
      <w:u w:val="single"/>
    </w:rPr>
  </w:style>
  <w:style w:type="paragraph" w:styleId="21">
    <w:name w:val="Body Text Indent 2"/>
    <w:basedOn w:val="a"/>
    <w:link w:val="2Char1"/>
    <w:rsid w:val="000C3384"/>
    <w:pPr>
      <w:spacing w:after="120" w:line="480" w:lineRule="auto"/>
      <w:ind w:leftChars="200" w:left="420"/>
    </w:pPr>
    <w:rPr>
      <w:szCs w:val="20"/>
    </w:rPr>
  </w:style>
  <w:style w:type="character" w:customStyle="1" w:styleId="2Char1">
    <w:name w:val="正文文本缩进 2 Char"/>
    <w:basedOn w:val="a0"/>
    <w:link w:val="21"/>
    <w:rsid w:val="000C3384"/>
    <w:rPr>
      <w:rFonts w:ascii="Times New Roman" w:eastAsia="宋体" w:hAnsi="Times New Roman" w:cs="Times New Roman"/>
      <w:szCs w:val="20"/>
    </w:rPr>
  </w:style>
  <w:style w:type="paragraph" w:styleId="a8">
    <w:name w:val="Normal (Web)"/>
    <w:basedOn w:val="a"/>
    <w:rsid w:val="000C3384"/>
    <w:pPr>
      <w:widowControl/>
      <w:spacing w:before="100" w:beforeAutospacing="1" w:after="100" w:afterAutospacing="1"/>
      <w:jc w:val="left"/>
    </w:pPr>
    <w:rPr>
      <w:rFonts w:ascii="宋体" w:hAnsi="宋体" w:cs="宋体"/>
      <w:kern w:val="0"/>
      <w:sz w:val="24"/>
    </w:rPr>
  </w:style>
  <w:style w:type="character" w:customStyle="1" w:styleId="fontx1">
    <w:name w:val="fontx1"/>
    <w:basedOn w:val="a0"/>
    <w:rsid w:val="000C3384"/>
    <w:rPr>
      <w:rFonts w:ascii="ڌ墍" w:eastAsia="ڌ墍" w:hint="eastAsia"/>
      <w:color w:val="800000"/>
      <w:sz w:val="27"/>
      <w:szCs w:val="27"/>
    </w:rPr>
  </w:style>
  <w:style w:type="character" w:styleId="a9">
    <w:name w:val="Strong"/>
    <w:basedOn w:val="a0"/>
    <w:qFormat/>
    <w:rsid w:val="000C338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745</Words>
  <Characters>4253</Characters>
  <Application>Microsoft Office Word</Application>
  <DocSecurity>0</DocSecurity>
  <Lines>35</Lines>
  <Paragraphs>9</Paragraphs>
  <ScaleCrop>false</ScaleCrop>
  <Company>Microsoft</Company>
  <LinksUpToDate>false</LinksUpToDate>
  <CharactersWithSpaces>4989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2021-06-16T03:01:00Z</dcterms:created>
  <dcterms:modified xsi:type="dcterms:W3CDTF">2021-06-16T03:02:00Z</dcterms:modified>
</cp:coreProperties>
</file>