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合肥学院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二级学院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学生会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工作年度考核指标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（共</w:t>
      </w:r>
      <w:r>
        <w:rPr>
          <w:rFonts w:hint="eastAsia" w:ascii="方正小标宋简体" w:eastAsia="方正小标宋简体"/>
          <w:color w:val="auto"/>
          <w:sz w:val="21"/>
          <w:szCs w:val="21"/>
          <w:lang w:val="en-US" w:eastAsia="zh-CN"/>
        </w:rPr>
        <w:t>100分，</w:t>
      </w: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自评</w:t>
      </w:r>
      <w:r>
        <w:rPr>
          <w:rFonts w:hint="eastAsia" w:ascii="方正小标宋简体" w:eastAsia="方正小标宋简体"/>
          <w:color w:val="auto"/>
          <w:sz w:val="21"/>
          <w:szCs w:val="21"/>
          <w:lang w:val="en-US" w:eastAsia="zh-CN"/>
        </w:rPr>
        <w:t>占比50%，校学生会评分占比50%</w:t>
      </w: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）</w:t>
      </w:r>
    </w:p>
    <w:tbl>
      <w:tblPr>
        <w:tblStyle w:val="3"/>
        <w:tblpPr w:leftFromText="180" w:rightFromText="180" w:vertAnchor="text" w:horzAnchor="page" w:tblpX="918" w:tblpY="4"/>
        <w:tblOverlap w:val="never"/>
        <w:tblW w:w="15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91"/>
        <w:gridCol w:w="6223"/>
        <w:gridCol w:w="3047"/>
        <w:gridCol w:w="132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指标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指标内涵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主要观测点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学院自评（100分）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校学生会打分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架构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1.1机构和人员设置（6分）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机构精简，工作机构架构为“主席团+工作部门”模式，未在工作部门以上或以下设置“中心”、“项目办公室”等常设层级。工作人员不超过30人。主席团成员不超过3人。除主席、副主席（轮值执行主席）、部长、副部长、干事外未设其他职务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组织结构框图、部门工作职能介绍、换届通知、公示、任命文件及相关佐证图片（报道截图）等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1.2工作开展情况（6分）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坚持全心全意服务同学,聚焦主责主业开展工作。未承担宿舍管理、校园文明纠察、安全保卫等高校行政职能。</w:t>
            </w:r>
          </w:p>
        </w:tc>
        <w:tc>
          <w:tcPr>
            <w:tcW w:w="304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相关工作总结、佐证图片（报道截图）等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1.3工作人员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队伍建设（8分）</w:t>
            </w:r>
          </w:p>
        </w:tc>
        <w:tc>
          <w:tcPr>
            <w:tcW w:w="62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工作人员为中共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员或共青团员。学生会工作人员选拔规范，公平公正公开，人员符合遴选条件。开展述职评议，组建由学院学生代表为主，院党委和团委共同参与的评议组。每学期从政治态度、道德品行、学习情况、工作成效、纪律作风等方面进行全面客观的综合评价。学生会组织工作人员中除一年级新生外的本专科生最近1个学期/最近1学年/入学以来三者取其一 ,学习成绩综合排名在本专业前30%以内,且无课业不及格情况。</w:t>
            </w:r>
          </w:p>
        </w:tc>
        <w:tc>
          <w:tcPr>
            <w:tcW w:w="30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工作人员选拔、述职评议制度文件，评议会人员组成名单，工作人员学习成绩、排名，培训计划，述职评议结果，相关佐证图片（报道截图）等 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2.1学生代表大会召开情况（15分）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学生会有选拔、培养、考评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述职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按期规范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学代会资料是否齐全、流程是否正确。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2.2作风建设（15分）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开展了春、秋季学生会组织工作人员全员培训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会组织学习贯彻全国学联二十七大会议精神、学习习近平总书记庆祝中国共产党成立100周年大会上重要讲话精神、深入学习习近平总书记在中国人民大学考察时的重要讲话精神、开展学习《习近平与大学生朋友们》座谈会等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有活动计划，工作总结、图片、新闻稿件等资料。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2.3思想引领（10分）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政治教育和理想信念教育，扎实开展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主题教育活动，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做到活动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有特色，有实效。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积极组织学生参与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榜样学子、主题团日活动、校院两级青马工程培训班、“一二·九”辩论赛等活动。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相关活动的总结、新闻稿、照片等材料。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2.4校园文化艺术活动（10分）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在校园文化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节、社团文化节中积极打造学院特色活动，申报校级活动立项。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积极组织学生参与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学生物品交换市场暨毕业生物品义卖活动、绿色时装设计暨模特大赛、高雅艺术进校园、寝室文化设计大赛等活动。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培育校园文化品牌活动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申报立项活动。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2.5科技创新（10分）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积极组织学生参加大学生“挑战杯”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“科技节”等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课外学术科技作品竞赛。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活动参与度，材料上报情况。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2.6维护学生权益（10分）</w:t>
            </w:r>
          </w:p>
        </w:tc>
        <w:tc>
          <w:tcPr>
            <w:tcW w:w="6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切实为同学服务，关注“3·15”权益活动，为同学办实事。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“办实事”推文新闻稿发布情况。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3.特色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工作和创新意识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4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院级活动创新情况。结合学院专业学科特点和学生实际，发挥学生会组织作用，开展特色工作。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创新活动的策划情况，活动资料的收集情况。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00000000"/>
    <w:rsid w:val="10256DDF"/>
    <w:rsid w:val="113C26C1"/>
    <w:rsid w:val="19A16C05"/>
    <w:rsid w:val="3A8E6DDC"/>
    <w:rsid w:val="3F7124A6"/>
    <w:rsid w:val="521E14DB"/>
    <w:rsid w:val="657A6EF0"/>
    <w:rsid w:val="707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1292</Characters>
  <Paragraphs>109</Paragraphs>
  <TotalTime>4</TotalTime>
  <ScaleCrop>false</ScaleCrop>
  <LinksUpToDate>false</LinksUpToDate>
  <CharactersWithSpaces>1296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2022-05-09T12:47:00Z</dcterms:created>
  <dc:creator>興楠</dc:creator>
  <cp:lastModifiedBy>Administrator</cp:lastModifiedBy>
  <dcterms:modified xsi:type="dcterms:W3CDTF">2022-05-17T08:13:29Z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CABF990414564D16A9BB006BA6B9861E</vt:lpwstr>
  </property>
</Properties>
</file>